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C85E7" w14:textId="77777777" w:rsidR="009C75E9" w:rsidRPr="000639E0" w:rsidRDefault="00A311FB" w:rsidP="000639E0">
      <w:pPr>
        <w:spacing w:after="120"/>
        <w:rPr>
          <w:rFonts w:ascii="Arial" w:hAnsi="Arial" w:cs="Arial"/>
          <w:snapToGrid w:val="0"/>
          <w:sz w:val="22"/>
          <w:szCs w:val="22"/>
        </w:rPr>
      </w:pPr>
      <w:r>
        <w:rPr>
          <w:rFonts w:ascii="Arial" w:hAnsi="Arial" w:cs="Arial"/>
          <w:noProof/>
          <w:sz w:val="22"/>
          <w:szCs w:val="22"/>
          <w:lang w:eastAsia="en-GB"/>
        </w:rPr>
        <w:drawing>
          <wp:inline distT="0" distB="0" distL="0" distR="0" wp14:anchorId="6E2A52B7" wp14:editId="68B42812">
            <wp:extent cx="4762500" cy="4038600"/>
            <wp:effectExtent l="0" t="0" r="0" b="0"/>
            <wp:docPr id="2" name="Picture 2" descr="C:\Documents and Settings\s.lindsey\Local Settings\Temporary Internet Files\Local Settings\Temporary Internet Files\SiLC Logo\SiLC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lindsey\Local Settings\Temporary Internet Files\Local Settings\Temporary Internet Files\SiLC Logo\SiLC Mono.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762500" cy="4038600"/>
                    </a:xfrm>
                    <a:prstGeom prst="rect">
                      <a:avLst/>
                    </a:prstGeom>
                    <a:noFill/>
                    <a:ln>
                      <a:noFill/>
                    </a:ln>
                  </pic:spPr>
                </pic:pic>
              </a:graphicData>
            </a:graphic>
          </wp:inline>
        </w:drawing>
      </w:r>
    </w:p>
    <w:p w14:paraId="7D19CA54" w14:textId="77777777" w:rsidR="009C75E9" w:rsidRPr="000639E0" w:rsidRDefault="009C75E9" w:rsidP="000639E0">
      <w:pPr>
        <w:spacing w:after="120"/>
        <w:rPr>
          <w:rFonts w:ascii="Arial" w:hAnsi="Arial" w:cs="Arial"/>
          <w:snapToGrid w:val="0"/>
          <w:sz w:val="22"/>
          <w:szCs w:val="22"/>
        </w:rPr>
      </w:pPr>
    </w:p>
    <w:p w14:paraId="6173E96E" w14:textId="77777777" w:rsidR="009C75E9" w:rsidRPr="000639E0" w:rsidRDefault="009C75E9" w:rsidP="000639E0">
      <w:pPr>
        <w:spacing w:after="120"/>
        <w:rPr>
          <w:rFonts w:ascii="Arial" w:hAnsi="Arial" w:cs="Arial"/>
          <w:snapToGrid w:val="0"/>
          <w:sz w:val="22"/>
          <w:szCs w:val="22"/>
        </w:rPr>
      </w:pPr>
    </w:p>
    <w:p w14:paraId="36CF16F9" w14:textId="77777777" w:rsidR="009C75E9" w:rsidRPr="000639E0" w:rsidRDefault="009C75E9" w:rsidP="000639E0">
      <w:pPr>
        <w:spacing w:after="120"/>
        <w:rPr>
          <w:rFonts w:ascii="Arial" w:hAnsi="Arial" w:cs="Arial"/>
          <w:snapToGrid w:val="0"/>
          <w:sz w:val="22"/>
          <w:szCs w:val="22"/>
        </w:rPr>
      </w:pPr>
    </w:p>
    <w:p w14:paraId="41B12B85" w14:textId="77777777" w:rsidR="009C75E9" w:rsidRPr="000639E0" w:rsidRDefault="009C75E9" w:rsidP="000639E0">
      <w:pPr>
        <w:spacing w:after="120"/>
        <w:rPr>
          <w:rFonts w:ascii="Arial" w:hAnsi="Arial" w:cs="Arial"/>
          <w:snapToGrid w:val="0"/>
          <w:sz w:val="22"/>
          <w:szCs w:val="22"/>
        </w:rPr>
      </w:pPr>
    </w:p>
    <w:p w14:paraId="44DF57B8" w14:textId="77777777" w:rsidR="009C75E9" w:rsidRPr="000639E0" w:rsidRDefault="009C75E9" w:rsidP="000639E0">
      <w:pPr>
        <w:spacing w:after="120"/>
        <w:rPr>
          <w:rFonts w:ascii="Arial" w:hAnsi="Arial" w:cs="Arial"/>
          <w:snapToGrid w:val="0"/>
          <w:sz w:val="22"/>
          <w:szCs w:val="22"/>
        </w:rPr>
      </w:pPr>
    </w:p>
    <w:p w14:paraId="473515D8" w14:textId="77777777" w:rsidR="009C75E9" w:rsidRPr="000639E0" w:rsidRDefault="009C75E9" w:rsidP="000639E0">
      <w:pPr>
        <w:spacing w:after="120"/>
        <w:rPr>
          <w:rFonts w:ascii="Arial" w:hAnsi="Arial" w:cs="Arial"/>
          <w:snapToGrid w:val="0"/>
          <w:sz w:val="22"/>
          <w:szCs w:val="22"/>
        </w:rPr>
      </w:pPr>
    </w:p>
    <w:p w14:paraId="5A93DDCD" w14:textId="77777777" w:rsidR="009C75E9" w:rsidRPr="000639E0" w:rsidRDefault="009C75E9" w:rsidP="000639E0">
      <w:pPr>
        <w:spacing w:after="120"/>
        <w:rPr>
          <w:rFonts w:ascii="Arial" w:hAnsi="Arial" w:cs="Arial"/>
          <w:snapToGrid w:val="0"/>
          <w:sz w:val="22"/>
          <w:szCs w:val="22"/>
        </w:rPr>
      </w:pPr>
    </w:p>
    <w:p w14:paraId="75B0F59C" w14:textId="77777777" w:rsidR="009C75E9" w:rsidRPr="000639E0" w:rsidRDefault="009C75E9" w:rsidP="000639E0">
      <w:pPr>
        <w:spacing w:after="120"/>
        <w:rPr>
          <w:rFonts w:ascii="Arial" w:hAnsi="Arial" w:cs="Arial"/>
          <w:snapToGrid w:val="0"/>
          <w:sz w:val="22"/>
          <w:szCs w:val="22"/>
        </w:rPr>
      </w:pPr>
    </w:p>
    <w:p w14:paraId="20CB5058" w14:textId="77777777" w:rsidR="009C75E9" w:rsidRPr="000639E0" w:rsidRDefault="009C75E9" w:rsidP="000639E0">
      <w:pPr>
        <w:spacing w:after="120"/>
        <w:rPr>
          <w:rFonts w:ascii="Arial" w:hAnsi="Arial" w:cs="Arial"/>
          <w:snapToGrid w:val="0"/>
          <w:sz w:val="22"/>
          <w:szCs w:val="22"/>
        </w:rPr>
      </w:pPr>
    </w:p>
    <w:p w14:paraId="32D5FE63" w14:textId="77777777" w:rsidR="009C75E9" w:rsidRPr="00080B62" w:rsidRDefault="009C75E9" w:rsidP="000639E0">
      <w:pPr>
        <w:spacing w:after="120"/>
        <w:rPr>
          <w:rFonts w:ascii="Arial" w:hAnsi="Arial" w:cs="Arial"/>
          <w:b/>
          <w:snapToGrid w:val="0"/>
          <w:sz w:val="40"/>
          <w:szCs w:val="40"/>
        </w:rPr>
      </w:pPr>
      <w:r w:rsidRPr="00080B62">
        <w:rPr>
          <w:rFonts w:ascii="Arial" w:hAnsi="Arial" w:cs="Arial"/>
          <w:b/>
          <w:snapToGrid w:val="0"/>
          <w:sz w:val="40"/>
          <w:szCs w:val="40"/>
        </w:rPr>
        <w:t>GUIDE</w:t>
      </w:r>
      <w:r w:rsidR="007C76E1" w:rsidRPr="00080B62">
        <w:rPr>
          <w:rFonts w:ascii="Arial" w:hAnsi="Arial" w:cs="Arial"/>
          <w:b/>
          <w:snapToGrid w:val="0"/>
          <w:sz w:val="40"/>
          <w:szCs w:val="40"/>
        </w:rPr>
        <w:t>LINES FOR SiLC REGISTRATION</w:t>
      </w:r>
    </w:p>
    <w:p w14:paraId="568CDB34" w14:textId="77777777" w:rsidR="009C75E9" w:rsidRPr="00080B62" w:rsidRDefault="009C75E9" w:rsidP="000639E0">
      <w:pPr>
        <w:spacing w:after="120"/>
        <w:rPr>
          <w:rFonts w:ascii="Arial" w:hAnsi="Arial" w:cs="Arial"/>
          <w:snapToGrid w:val="0"/>
          <w:sz w:val="22"/>
          <w:szCs w:val="22"/>
        </w:rPr>
      </w:pPr>
    </w:p>
    <w:p w14:paraId="74C23F6A" w14:textId="77777777" w:rsidR="009C75E9" w:rsidRPr="00080B62" w:rsidRDefault="009C75E9" w:rsidP="000639E0">
      <w:pPr>
        <w:spacing w:after="120"/>
        <w:rPr>
          <w:rFonts w:ascii="Arial" w:hAnsi="Arial" w:cs="Arial"/>
          <w:snapToGrid w:val="0"/>
          <w:sz w:val="22"/>
          <w:szCs w:val="22"/>
        </w:rPr>
      </w:pPr>
      <w:hyperlink r:id="rId13" w:history="1">
        <w:r w:rsidRPr="00080B62">
          <w:rPr>
            <w:rFonts w:ascii="Arial" w:hAnsi="Arial"/>
            <w:snapToGrid w:val="0"/>
          </w:rPr>
          <w:t>www.silc.</w:t>
        </w:r>
        <w:bookmarkStart w:id="0" w:name="_Hlt5613752"/>
        <w:r w:rsidRPr="00080B62">
          <w:rPr>
            <w:rFonts w:ascii="Arial" w:hAnsi="Arial"/>
            <w:snapToGrid w:val="0"/>
          </w:rPr>
          <w:t>o</w:t>
        </w:r>
        <w:bookmarkEnd w:id="0"/>
        <w:r w:rsidRPr="00080B62">
          <w:rPr>
            <w:rFonts w:ascii="Arial" w:hAnsi="Arial"/>
            <w:snapToGrid w:val="0"/>
          </w:rPr>
          <w:t>rg.u</w:t>
        </w:r>
        <w:bookmarkStart w:id="1" w:name="_Hlt5613732"/>
        <w:r w:rsidRPr="00080B62">
          <w:rPr>
            <w:rFonts w:ascii="Arial" w:hAnsi="Arial"/>
            <w:snapToGrid w:val="0"/>
          </w:rPr>
          <w:t>k</w:t>
        </w:r>
        <w:bookmarkEnd w:id="1"/>
      </w:hyperlink>
    </w:p>
    <w:p w14:paraId="5B07CA6E" w14:textId="77777777" w:rsidR="009C75E9" w:rsidRPr="00080B62" w:rsidRDefault="009C75E9" w:rsidP="000639E0">
      <w:pPr>
        <w:spacing w:after="120"/>
        <w:rPr>
          <w:rFonts w:ascii="Arial" w:hAnsi="Arial" w:cs="Arial"/>
          <w:snapToGrid w:val="0"/>
          <w:sz w:val="22"/>
          <w:szCs w:val="22"/>
        </w:rPr>
      </w:pPr>
    </w:p>
    <w:p w14:paraId="54EDC0CA" w14:textId="194C65C5" w:rsidR="009C75E9" w:rsidRDefault="00884C26" w:rsidP="000639E0">
      <w:pPr>
        <w:spacing w:after="120"/>
        <w:rPr>
          <w:rFonts w:ascii="Arial" w:hAnsi="Arial" w:cs="Arial"/>
          <w:snapToGrid w:val="0"/>
          <w:sz w:val="22"/>
          <w:szCs w:val="22"/>
        </w:rPr>
      </w:pPr>
      <w:r>
        <w:rPr>
          <w:rFonts w:ascii="Arial" w:hAnsi="Arial" w:cs="Arial"/>
          <w:snapToGrid w:val="0"/>
          <w:sz w:val="22"/>
          <w:szCs w:val="22"/>
        </w:rPr>
        <w:t xml:space="preserve">Version </w:t>
      </w:r>
      <w:r w:rsidR="672EF39D">
        <w:rPr>
          <w:rFonts w:ascii="Arial" w:hAnsi="Arial" w:cs="Arial"/>
          <w:snapToGrid w:val="0"/>
          <w:sz w:val="22"/>
          <w:szCs w:val="22"/>
        </w:rPr>
        <w:t xml:space="preserve">Dec 23 </w:t>
      </w:r>
    </w:p>
    <w:p w14:paraId="4009F5A0" w14:textId="77777777" w:rsidR="009C75E9" w:rsidRPr="000639E0" w:rsidRDefault="009C75E9" w:rsidP="00DC567E">
      <w:pPr>
        <w:spacing w:after="120"/>
        <w:jc w:val="both"/>
        <w:rPr>
          <w:rFonts w:ascii="Arial" w:hAnsi="Arial" w:cs="Arial"/>
          <w:snapToGrid w:val="0"/>
          <w:sz w:val="22"/>
          <w:szCs w:val="22"/>
        </w:rPr>
      </w:pPr>
    </w:p>
    <w:p w14:paraId="5920D8B6" w14:textId="77777777" w:rsidR="009C75E9" w:rsidRPr="000639E0" w:rsidRDefault="009C75E9" w:rsidP="00DC567E">
      <w:pPr>
        <w:spacing w:after="120"/>
        <w:jc w:val="both"/>
        <w:rPr>
          <w:rFonts w:ascii="Arial" w:hAnsi="Arial" w:cs="Arial"/>
          <w:snapToGrid w:val="0"/>
          <w:sz w:val="22"/>
          <w:szCs w:val="22"/>
        </w:rPr>
      </w:pPr>
    </w:p>
    <w:p w14:paraId="5C2692EF" w14:textId="77777777" w:rsidR="009C75E9" w:rsidRPr="000639E0" w:rsidRDefault="009C75E9" w:rsidP="00DC567E">
      <w:pPr>
        <w:spacing w:after="120"/>
        <w:jc w:val="both"/>
        <w:rPr>
          <w:rFonts w:ascii="Arial" w:hAnsi="Arial" w:cs="Arial"/>
          <w:snapToGrid w:val="0"/>
          <w:sz w:val="22"/>
          <w:szCs w:val="22"/>
        </w:rPr>
      </w:pPr>
      <w:r w:rsidRPr="000639E0">
        <w:rPr>
          <w:rFonts w:ascii="Arial" w:hAnsi="Arial" w:cs="Arial"/>
          <w:snapToGrid w:val="0"/>
          <w:sz w:val="22"/>
          <w:szCs w:val="22"/>
        </w:rPr>
        <w:br w:type="page"/>
      </w:r>
    </w:p>
    <w:p w14:paraId="4EDFCC57" w14:textId="77777777" w:rsidR="009C75E9" w:rsidRPr="000639E0" w:rsidRDefault="009C75E9" w:rsidP="00DC567E">
      <w:pPr>
        <w:spacing w:after="120"/>
        <w:jc w:val="both"/>
        <w:rPr>
          <w:rFonts w:ascii="Arial" w:hAnsi="Arial" w:cs="Arial"/>
          <w:snapToGrid w:val="0"/>
          <w:sz w:val="22"/>
          <w:szCs w:val="22"/>
        </w:rPr>
      </w:pPr>
      <w:r w:rsidRPr="000639E0">
        <w:rPr>
          <w:rFonts w:ascii="Arial" w:hAnsi="Arial" w:cs="Arial"/>
          <w:snapToGrid w:val="0"/>
          <w:sz w:val="22"/>
          <w:szCs w:val="22"/>
        </w:rPr>
        <w:lastRenderedPageBreak/>
        <w:t>CONTENTS</w:t>
      </w:r>
    </w:p>
    <w:p w14:paraId="7AAF068F" w14:textId="3830212F" w:rsidR="00782D32" w:rsidRPr="00226BE0" w:rsidRDefault="00782D32" w:rsidP="00226BE0">
      <w:pPr>
        <w:pStyle w:val="ListParagraph"/>
        <w:numPr>
          <w:ilvl w:val="0"/>
          <w:numId w:val="16"/>
        </w:numPr>
        <w:spacing w:after="120"/>
        <w:jc w:val="both"/>
        <w:rPr>
          <w:rFonts w:ascii="Arial" w:hAnsi="Arial" w:cs="Arial"/>
          <w:snapToGrid w:val="0"/>
          <w:sz w:val="22"/>
          <w:szCs w:val="22"/>
        </w:rPr>
      </w:pPr>
      <w:bookmarkStart w:id="2" w:name="_Toc55710083"/>
      <w:bookmarkStart w:id="3" w:name="_Toc54422113"/>
      <w:bookmarkStart w:id="4" w:name="_Toc54421935"/>
      <w:bookmarkStart w:id="5" w:name="_Toc54421387"/>
      <w:bookmarkStart w:id="6" w:name="_Toc197154398"/>
      <w:bookmarkStart w:id="7" w:name="_Toc197154363"/>
      <w:bookmarkStart w:id="8" w:name="_Toc59505972"/>
      <w:bookmarkStart w:id="9" w:name="_Toc58050435"/>
      <w:bookmarkStart w:id="10" w:name="_Toc58050060"/>
      <w:r w:rsidRPr="00226BE0">
        <w:rPr>
          <w:rFonts w:ascii="Arial" w:hAnsi="Arial" w:cs="Arial"/>
          <w:snapToGrid w:val="0"/>
          <w:sz w:val="22"/>
          <w:szCs w:val="22"/>
        </w:rPr>
        <w:t>Introduction</w:t>
      </w:r>
      <w:r w:rsidR="00776D8F" w:rsidRPr="00226BE0">
        <w:rPr>
          <w:rFonts w:ascii="Arial" w:hAnsi="Arial" w:cs="Arial"/>
          <w:snapToGrid w:val="0"/>
          <w:sz w:val="22"/>
          <w:szCs w:val="22"/>
        </w:rPr>
        <w:t xml:space="preserve"> and Overview</w:t>
      </w:r>
    </w:p>
    <w:p w14:paraId="279B9DCD" w14:textId="77777777" w:rsidR="00782D32" w:rsidRPr="00782D32" w:rsidRDefault="00782D32"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Background</w:t>
      </w:r>
    </w:p>
    <w:p w14:paraId="18019313" w14:textId="77777777" w:rsidR="00782D32" w:rsidRDefault="00782D32"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Eligibility</w:t>
      </w:r>
    </w:p>
    <w:p w14:paraId="0F73EBF7" w14:textId="500DEB0F" w:rsidR="00782D32" w:rsidRDefault="008B5A55"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Registration</w:t>
      </w:r>
      <w:r w:rsidR="00CE738F">
        <w:rPr>
          <w:rFonts w:ascii="Arial" w:hAnsi="Arial" w:cs="Arial"/>
          <w:snapToGrid w:val="0"/>
          <w:sz w:val="22"/>
          <w:szCs w:val="22"/>
        </w:rPr>
        <w:t xml:space="preserve"> Process</w:t>
      </w:r>
    </w:p>
    <w:p w14:paraId="6D300EB6" w14:textId="77777777" w:rsidR="00CE738F" w:rsidRDefault="00CE738F"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SiLC Criteria</w:t>
      </w:r>
    </w:p>
    <w:p w14:paraId="67B14DDB" w14:textId="23AAAB34" w:rsidR="00782D32" w:rsidRDefault="00776D8F" w:rsidP="00896D98">
      <w:pPr>
        <w:pStyle w:val="ListParagraph"/>
        <w:numPr>
          <w:ilvl w:val="0"/>
          <w:numId w:val="16"/>
        </w:numPr>
        <w:spacing w:after="120"/>
        <w:jc w:val="both"/>
        <w:rPr>
          <w:rFonts w:ascii="Arial" w:hAnsi="Arial" w:cs="Arial"/>
          <w:snapToGrid w:val="0"/>
          <w:sz w:val="22"/>
          <w:szCs w:val="22"/>
        </w:rPr>
      </w:pPr>
      <w:r>
        <w:rPr>
          <w:rFonts w:ascii="Arial" w:hAnsi="Arial" w:cs="Arial"/>
          <w:snapToGrid w:val="0"/>
          <w:sz w:val="22"/>
          <w:szCs w:val="22"/>
        </w:rPr>
        <w:t xml:space="preserve">Application </w:t>
      </w:r>
      <w:r w:rsidR="00CE738F">
        <w:rPr>
          <w:rFonts w:ascii="Arial" w:hAnsi="Arial" w:cs="Arial"/>
          <w:snapToGrid w:val="0"/>
          <w:sz w:val="22"/>
          <w:szCs w:val="22"/>
        </w:rPr>
        <w:t>Process</w:t>
      </w:r>
    </w:p>
    <w:p w14:paraId="1804C093" w14:textId="74E2ECEF" w:rsidR="00CE738F" w:rsidRDefault="00CE738F"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Stage 1 Application</w:t>
      </w:r>
      <w:r w:rsidR="00776D8F">
        <w:rPr>
          <w:rFonts w:ascii="Arial" w:hAnsi="Arial" w:cs="Arial"/>
          <w:snapToGrid w:val="0"/>
          <w:sz w:val="22"/>
          <w:szCs w:val="22"/>
        </w:rPr>
        <w:t xml:space="preserve"> Form</w:t>
      </w:r>
    </w:p>
    <w:p w14:paraId="095C7E1B" w14:textId="390C4C95" w:rsidR="00CE738F" w:rsidRDefault="00CE738F"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 xml:space="preserve">Stage 2 Individual Written Submission (IWS) and </w:t>
      </w:r>
      <w:r w:rsidR="00776D8F">
        <w:rPr>
          <w:rFonts w:ascii="Arial" w:hAnsi="Arial" w:cs="Arial"/>
          <w:snapToGrid w:val="0"/>
          <w:sz w:val="22"/>
          <w:szCs w:val="22"/>
        </w:rPr>
        <w:t xml:space="preserve">SiLC </w:t>
      </w:r>
      <w:r>
        <w:rPr>
          <w:rFonts w:ascii="Arial" w:hAnsi="Arial" w:cs="Arial"/>
          <w:snapToGrid w:val="0"/>
          <w:sz w:val="22"/>
          <w:szCs w:val="22"/>
        </w:rPr>
        <w:t>Question Paper</w:t>
      </w:r>
    </w:p>
    <w:p w14:paraId="372776B2" w14:textId="41FD0414" w:rsidR="008E2CA7" w:rsidRDefault="00776D8F" w:rsidP="00896D98">
      <w:pPr>
        <w:pStyle w:val="ListParagraph"/>
        <w:numPr>
          <w:ilvl w:val="2"/>
          <w:numId w:val="16"/>
        </w:numPr>
        <w:spacing w:after="120"/>
        <w:jc w:val="both"/>
        <w:rPr>
          <w:rFonts w:ascii="Arial" w:hAnsi="Arial" w:cs="Arial"/>
          <w:snapToGrid w:val="0"/>
          <w:sz w:val="22"/>
          <w:szCs w:val="22"/>
        </w:rPr>
      </w:pPr>
      <w:r>
        <w:rPr>
          <w:rFonts w:ascii="Arial" w:hAnsi="Arial" w:cs="Arial"/>
          <w:snapToGrid w:val="0"/>
          <w:sz w:val="22"/>
          <w:szCs w:val="22"/>
        </w:rPr>
        <w:t xml:space="preserve">The </w:t>
      </w:r>
      <w:r w:rsidR="008E2CA7">
        <w:rPr>
          <w:rFonts w:ascii="Arial" w:hAnsi="Arial" w:cs="Arial"/>
          <w:snapToGrid w:val="0"/>
          <w:sz w:val="22"/>
          <w:szCs w:val="22"/>
        </w:rPr>
        <w:t>Individual Written Submission</w:t>
      </w:r>
    </w:p>
    <w:p w14:paraId="1EA93EC3" w14:textId="3345EAA3" w:rsidR="00523033" w:rsidRDefault="00523033" w:rsidP="00896D98">
      <w:pPr>
        <w:pStyle w:val="ListParagraph"/>
        <w:numPr>
          <w:ilvl w:val="2"/>
          <w:numId w:val="16"/>
        </w:numPr>
        <w:spacing w:after="120"/>
        <w:jc w:val="both"/>
        <w:rPr>
          <w:rFonts w:ascii="Arial" w:hAnsi="Arial" w:cs="Arial"/>
          <w:snapToGrid w:val="0"/>
          <w:sz w:val="22"/>
          <w:szCs w:val="22"/>
        </w:rPr>
      </w:pPr>
      <w:r>
        <w:rPr>
          <w:rFonts w:ascii="Arial" w:hAnsi="Arial" w:cs="Arial"/>
          <w:snapToGrid w:val="0"/>
          <w:sz w:val="22"/>
          <w:szCs w:val="22"/>
        </w:rPr>
        <w:t xml:space="preserve">The </w:t>
      </w:r>
      <w:r w:rsidR="00776D8F">
        <w:rPr>
          <w:rFonts w:ascii="Arial" w:hAnsi="Arial" w:cs="Arial"/>
          <w:snapToGrid w:val="0"/>
          <w:sz w:val="22"/>
          <w:szCs w:val="22"/>
        </w:rPr>
        <w:t xml:space="preserve">SiLC </w:t>
      </w:r>
      <w:r>
        <w:rPr>
          <w:rFonts w:ascii="Arial" w:hAnsi="Arial" w:cs="Arial"/>
          <w:snapToGrid w:val="0"/>
          <w:sz w:val="22"/>
          <w:szCs w:val="22"/>
        </w:rPr>
        <w:t>Question Paper</w:t>
      </w:r>
    </w:p>
    <w:p w14:paraId="0CBD8BCD" w14:textId="35CF6F0A" w:rsidR="00523033" w:rsidRDefault="00523033" w:rsidP="00896D98">
      <w:pPr>
        <w:pStyle w:val="ListParagraph"/>
        <w:numPr>
          <w:ilvl w:val="3"/>
          <w:numId w:val="16"/>
        </w:numPr>
        <w:spacing w:after="120"/>
        <w:jc w:val="both"/>
        <w:rPr>
          <w:rFonts w:ascii="Arial" w:hAnsi="Arial" w:cs="Arial"/>
          <w:snapToGrid w:val="0"/>
          <w:sz w:val="22"/>
          <w:szCs w:val="22"/>
        </w:rPr>
      </w:pPr>
      <w:r>
        <w:rPr>
          <w:rFonts w:ascii="Arial" w:hAnsi="Arial" w:cs="Arial"/>
          <w:snapToGrid w:val="0"/>
          <w:sz w:val="22"/>
          <w:szCs w:val="22"/>
        </w:rPr>
        <w:t>Submission of Answer Papers</w:t>
      </w:r>
    </w:p>
    <w:p w14:paraId="37358D09" w14:textId="6AA997AE" w:rsidR="00523033" w:rsidRPr="00523033" w:rsidRDefault="00523033" w:rsidP="00896D98">
      <w:pPr>
        <w:pStyle w:val="ListParagraph"/>
        <w:numPr>
          <w:ilvl w:val="3"/>
          <w:numId w:val="16"/>
        </w:numPr>
        <w:spacing w:after="120"/>
        <w:jc w:val="both"/>
        <w:rPr>
          <w:rFonts w:ascii="Arial" w:hAnsi="Arial" w:cs="Arial"/>
          <w:snapToGrid w:val="0"/>
          <w:sz w:val="22"/>
          <w:szCs w:val="22"/>
        </w:rPr>
      </w:pPr>
      <w:r>
        <w:rPr>
          <w:rFonts w:ascii="Arial" w:hAnsi="Arial" w:cs="Arial"/>
          <w:snapToGrid w:val="0"/>
          <w:sz w:val="22"/>
          <w:szCs w:val="22"/>
        </w:rPr>
        <w:t>Assessment of Submitted Papers</w:t>
      </w:r>
    </w:p>
    <w:p w14:paraId="3C5E75DA" w14:textId="74B67C2C" w:rsidR="00703A8A" w:rsidRDefault="00703A8A"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Stage 3 On-Line NQMS Assessment</w:t>
      </w:r>
    </w:p>
    <w:p w14:paraId="0EDBEDD6" w14:textId="072CD11F" w:rsidR="00CE738F" w:rsidRDefault="00CE738F"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 xml:space="preserve">Stage </w:t>
      </w:r>
      <w:r w:rsidR="00703A8A">
        <w:rPr>
          <w:rFonts w:ascii="Arial" w:hAnsi="Arial" w:cs="Arial"/>
          <w:snapToGrid w:val="0"/>
          <w:sz w:val="22"/>
          <w:szCs w:val="22"/>
        </w:rPr>
        <w:t>4</w:t>
      </w:r>
      <w:r>
        <w:rPr>
          <w:rFonts w:ascii="Arial" w:hAnsi="Arial" w:cs="Arial"/>
          <w:snapToGrid w:val="0"/>
          <w:sz w:val="22"/>
          <w:szCs w:val="22"/>
        </w:rPr>
        <w:t xml:space="preserve"> Peer Interview</w:t>
      </w:r>
    </w:p>
    <w:p w14:paraId="5D5F3CBF" w14:textId="20ADCA83" w:rsidR="00523033" w:rsidRDefault="00523033" w:rsidP="00896D98">
      <w:pPr>
        <w:pStyle w:val="ListParagraph"/>
        <w:numPr>
          <w:ilvl w:val="2"/>
          <w:numId w:val="16"/>
        </w:numPr>
        <w:spacing w:after="120"/>
        <w:jc w:val="both"/>
        <w:rPr>
          <w:rFonts w:ascii="Arial" w:hAnsi="Arial" w:cs="Arial"/>
          <w:snapToGrid w:val="0"/>
          <w:sz w:val="22"/>
          <w:szCs w:val="22"/>
        </w:rPr>
      </w:pPr>
      <w:r>
        <w:rPr>
          <w:rFonts w:ascii="Arial" w:hAnsi="Arial" w:cs="Arial"/>
          <w:snapToGrid w:val="0"/>
          <w:sz w:val="22"/>
          <w:szCs w:val="22"/>
        </w:rPr>
        <w:t>Candidate Preparation for Interview</w:t>
      </w:r>
    </w:p>
    <w:p w14:paraId="78262DF9" w14:textId="745F9190" w:rsidR="00523033" w:rsidRDefault="00BD615C" w:rsidP="00896D98">
      <w:pPr>
        <w:pStyle w:val="ListParagraph"/>
        <w:numPr>
          <w:ilvl w:val="2"/>
          <w:numId w:val="16"/>
        </w:numPr>
        <w:spacing w:after="120"/>
        <w:jc w:val="both"/>
        <w:rPr>
          <w:rFonts w:ascii="Arial" w:hAnsi="Arial" w:cs="Arial"/>
          <w:snapToGrid w:val="0"/>
          <w:sz w:val="22"/>
          <w:szCs w:val="22"/>
        </w:rPr>
      </w:pPr>
      <w:r w:rsidRPr="00BD615C">
        <w:rPr>
          <w:rFonts w:ascii="Arial" w:hAnsi="Arial" w:cs="Arial"/>
          <w:snapToGrid w:val="0"/>
          <w:sz w:val="22"/>
          <w:szCs w:val="22"/>
        </w:rPr>
        <w:t xml:space="preserve">Timetable </w:t>
      </w:r>
      <w:r w:rsidR="00636F33">
        <w:rPr>
          <w:rFonts w:ascii="Arial" w:hAnsi="Arial" w:cs="Arial"/>
          <w:snapToGrid w:val="0"/>
          <w:sz w:val="22"/>
          <w:szCs w:val="22"/>
        </w:rPr>
        <w:t>and Content of</w:t>
      </w:r>
      <w:r w:rsidRPr="00BD615C">
        <w:rPr>
          <w:rFonts w:ascii="Arial" w:hAnsi="Arial" w:cs="Arial"/>
          <w:snapToGrid w:val="0"/>
          <w:sz w:val="22"/>
          <w:szCs w:val="22"/>
        </w:rPr>
        <w:t xml:space="preserve"> Interview</w:t>
      </w:r>
    </w:p>
    <w:p w14:paraId="35AF73D0" w14:textId="1160360E" w:rsidR="00BD615C" w:rsidRDefault="00636F33" w:rsidP="00896D98">
      <w:pPr>
        <w:pStyle w:val="ListParagraph"/>
        <w:numPr>
          <w:ilvl w:val="2"/>
          <w:numId w:val="16"/>
        </w:numPr>
        <w:spacing w:after="120"/>
        <w:jc w:val="both"/>
        <w:rPr>
          <w:rFonts w:ascii="Arial" w:hAnsi="Arial" w:cs="Arial"/>
          <w:snapToGrid w:val="0"/>
          <w:sz w:val="22"/>
          <w:szCs w:val="22"/>
        </w:rPr>
      </w:pPr>
      <w:r>
        <w:rPr>
          <w:rFonts w:ascii="Arial" w:hAnsi="Arial" w:cs="Arial"/>
          <w:snapToGrid w:val="0"/>
          <w:sz w:val="22"/>
          <w:szCs w:val="22"/>
        </w:rPr>
        <w:t xml:space="preserve">Interview </w:t>
      </w:r>
      <w:r w:rsidR="00BD615C">
        <w:rPr>
          <w:rFonts w:ascii="Arial" w:hAnsi="Arial" w:cs="Arial"/>
          <w:snapToGrid w:val="0"/>
          <w:sz w:val="22"/>
          <w:szCs w:val="22"/>
        </w:rPr>
        <w:t>Cancellation</w:t>
      </w:r>
    </w:p>
    <w:p w14:paraId="326EDF29" w14:textId="242AEC3E" w:rsidR="00BD615C" w:rsidRDefault="00BD615C" w:rsidP="587B71CF">
      <w:pPr>
        <w:spacing w:after="120"/>
        <w:jc w:val="both"/>
        <w:rPr>
          <w:rFonts w:ascii="Arial" w:hAnsi="Arial" w:cs="Arial"/>
          <w:snapToGrid w:val="0"/>
          <w:sz w:val="22"/>
          <w:szCs w:val="22"/>
        </w:rPr>
      </w:pPr>
      <w:r w:rsidRPr="00BD615C">
        <w:rPr>
          <w:rFonts w:ascii="Arial" w:hAnsi="Arial" w:cs="Arial"/>
          <w:snapToGrid w:val="0"/>
          <w:sz w:val="22"/>
          <w:szCs w:val="22"/>
        </w:rPr>
        <w:t>Standards Required for a Candidate to Pass the Assessment</w:t>
      </w:r>
    </w:p>
    <w:p w14:paraId="6BFE8B2B" w14:textId="4441DAC9" w:rsidR="1359599C" w:rsidRPr="002A5E41" w:rsidRDefault="03C8D197" w:rsidP="002A5E41">
      <w:pPr>
        <w:pStyle w:val="ListParagraph"/>
        <w:numPr>
          <w:ilvl w:val="0"/>
          <w:numId w:val="16"/>
        </w:numPr>
        <w:spacing w:after="120"/>
        <w:jc w:val="both"/>
        <w:rPr>
          <w:rFonts w:ascii="Arial" w:hAnsi="Arial" w:cs="Arial"/>
          <w:sz w:val="22"/>
          <w:szCs w:val="22"/>
        </w:rPr>
      </w:pPr>
      <w:r w:rsidRPr="002A5E41">
        <w:rPr>
          <w:rFonts w:ascii="Arial" w:hAnsi="Arial" w:cs="Arial"/>
          <w:sz w:val="22"/>
          <w:szCs w:val="22"/>
        </w:rPr>
        <w:t xml:space="preserve">Standards Required for a Candidate to Pass the Assessment </w:t>
      </w:r>
    </w:p>
    <w:p w14:paraId="41F032AF" w14:textId="633313D0" w:rsidR="587B71CF" w:rsidRPr="002A5E41" w:rsidRDefault="473041B8" w:rsidP="587B71CF">
      <w:pPr>
        <w:spacing w:after="120"/>
        <w:jc w:val="both"/>
        <w:rPr>
          <w:rFonts w:ascii="Arial" w:hAnsi="Arial" w:cs="Arial"/>
          <w:sz w:val="22"/>
          <w:szCs w:val="22"/>
        </w:rPr>
      </w:pPr>
      <w:r w:rsidRPr="002A5E41">
        <w:rPr>
          <w:rFonts w:ascii="Arial" w:hAnsi="Arial" w:cs="Arial"/>
          <w:sz w:val="22"/>
          <w:szCs w:val="22"/>
        </w:rPr>
        <w:t xml:space="preserve">4. </w:t>
      </w:r>
      <w:r w:rsidR="587B71CF" w:rsidRPr="002A5E41">
        <w:rPr>
          <w:rFonts w:ascii="Arial" w:hAnsi="Arial" w:cs="Arial"/>
          <w:sz w:val="22"/>
          <w:szCs w:val="22"/>
        </w:rPr>
        <w:tab/>
      </w:r>
      <w:r w:rsidRPr="002A5E41">
        <w:rPr>
          <w:rFonts w:ascii="Arial" w:hAnsi="Arial" w:cs="Arial"/>
          <w:sz w:val="22"/>
          <w:szCs w:val="22"/>
        </w:rPr>
        <w:t>Mentoring of Candidates</w:t>
      </w:r>
    </w:p>
    <w:p w14:paraId="6C516CB7" w14:textId="270B8F05" w:rsidR="473041B8" w:rsidRPr="002A5E41" w:rsidRDefault="473041B8" w:rsidP="002A5E41">
      <w:pPr>
        <w:pStyle w:val="Heading1"/>
        <w:ind w:left="360" w:hanging="360"/>
        <w:jc w:val="both"/>
        <w:rPr>
          <w:rFonts w:cs="Arial"/>
          <w:b w:val="0"/>
          <w:sz w:val="22"/>
          <w:szCs w:val="22"/>
        </w:rPr>
      </w:pPr>
      <w:r w:rsidRPr="002A5E41">
        <w:rPr>
          <w:rFonts w:cs="Arial"/>
          <w:b w:val="0"/>
          <w:sz w:val="22"/>
          <w:szCs w:val="22"/>
        </w:rPr>
        <w:t xml:space="preserve">5. </w:t>
      </w:r>
      <w:r w:rsidRPr="002A5E41">
        <w:rPr>
          <w:rFonts w:cs="Arial"/>
          <w:b w:val="0"/>
          <w:sz w:val="22"/>
          <w:szCs w:val="22"/>
        </w:rPr>
        <w:tab/>
        <w:t xml:space="preserve">       Unsuccessful Candidates</w:t>
      </w:r>
    </w:p>
    <w:p w14:paraId="1D0EC710" w14:textId="36DB449C" w:rsidR="473041B8" w:rsidRPr="002A5E41" w:rsidRDefault="473041B8" w:rsidP="002A5E41">
      <w:pPr>
        <w:rPr>
          <w:rFonts w:ascii="Arial" w:hAnsi="Arial" w:cs="Arial"/>
          <w:sz w:val="22"/>
          <w:szCs w:val="22"/>
        </w:rPr>
      </w:pPr>
      <w:r w:rsidRPr="002A5E41">
        <w:rPr>
          <w:rFonts w:ascii="Arial" w:hAnsi="Arial" w:cs="Arial"/>
          <w:sz w:val="22"/>
          <w:szCs w:val="22"/>
        </w:rPr>
        <w:t xml:space="preserve">6.         </w:t>
      </w:r>
      <w:r w:rsidR="002A5E41" w:rsidRPr="002A5E41">
        <w:rPr>
          <w:rFonts w:ascii="Arial" w:hAnsi="Arial" w:cs="Arial"/>
          <w:sz w:val="22"/>
          <w:szCs w:val="22"/>
        </w:rPr>
        <w:t>Appeal</w:t>
      </w:r>
      <w:r w:rsidRPr="002A5E41">
        <w:rPr>
          <w:rFonts w:ascii="Arial" w:hAnsi="Arial" w:cs="Arial"/>
          <w:sz w:val="22"/>
          <w:szCs w:val="22"/>
        </w:rPr>
        <w:t xml:space="preserve"> Procedure</w:t>
      </w:r>
    </w:p>
    <w:p w14:paraId="2B3F752C" w14:textId="77777777" w:rsidR="0B38EC9D" w:rsidRPr="002A5E41" w:rsidRDefault="0B38EC9D" w:rsidP="0B38EC9D">
      <w:pPr>
        <w:spacing w:after="120"/>
        <w:jc w:val="both"/>
        <w:rPr>
          <w:rFonts w:ascii="Arial" w:hAnsi="Arial" w:cs="Arial"/>
          <w:sz w:val="22"/>
          <w:szCs w:val="22"/>
        </w:rPr>
      </w:pPr>
    </w:p>
    <w:p w14:paraId="7E056DB3" w14:textId="15331C2D" w:rsidR="473041B8" w:rsidRPr="002A5E41" w:rsidRDefault="473041B8" w:rsidP="0B38EC9D">
      <w:pPr>
        <w:pStyle w:val="Heading2"/>
        <w:jc w:val="both"/>
        <w:rPr>
          <w:rFonts w:cs="Arial"/>
          <w:b w:val="0"/>
          <w:sz w:val="22"/>
          <w:szCs w:val="22"/>
        </w:rPr>
      </w:pPr>
      <w:r w:rsidRPr="002A5E41">
        <w:rPr>
          <w:rFonts w:cs="Arial"/>
          <w:b w:val="0"/>
          <w:sz w:val="22"/>
          <w:szCs w:val="22"/>
        </w:rPr>
        <w:t>7</w:t>
      </w:r>
      <w:r w:rsidRPr="002A5E41">
        <w:rPr>
          <w:rFonts w:cs="Arial"/>
          <w:b w:val="0"/>
          <w:sz w:val="22"/>
          <w:szCs w:val="22"/>
        </w:rPr>
        <w:tab/>
        <w:t>SiLC Secretariat and PTP Role</w:t>
      </w:r>
    </w:p>
    <w:p w14:paraId="7C94FD23" w14:textId="29D82717" w:rsidR="0B38EC9D" w:rsidRPr="002A5E41" w:rsidRDefault="0B38EC9D" w:rsidP="0B38EC9D"/>
    <w:p w14:paraId="61F420DB" w14:textId="6181943C" w:rsidR="2B17EC10" w:rsidRDefault="2B17EC10" w:rsidP="2B17EC10">
      <w:pPr>
        <w:spacing w:after="120"/>
        <w:jc w:val="both"/>
        <w:rPr>
          <w:rFonts w:cs="Arial"/>
          <w:sz w:val="22"/>
          <w:szCs w:val="22"/>
        </w:rPr>
      </w:pPr>
    </w:p>
    <w:p w14:paraId="4F442604" w14:textId="60497381" w:rsidR="00BD615C" w:rsidRDefault="00BD615C" w:rsidP="587B71CF">
      <w:pPr>
        <w:spacing w:after="120"/>
        <w:jc w:val="both"/>
        <w:rPr>
          <w:rFonts w:ascii="Arial" w:hAnsi="Arial" w:cs="Arial"/>
          <w:snapToGrid w:val="0"/>
          <w:sz w:val="22"/>
          <w:szCs w:val="22"/>
        </w:rPr>
      </w:pPr>
    </w:p>
    <w:p w14:paraId="11FD837D" w14:textId="4494E829" w:rsidR="00BD615C" w:rsidRDefault="00BD615C" w:rsidP="00BD615C">
      <w:pPr>
        <w:spacing w:after="120"/>
        <w:jc w:val="both"/>
        <w:rPr>
          <w:rFonts w:ascii="Arial" w:hAnsi="Arial" w:cs="Arial"/>
          <w:snapToGrid w:val="0"/>
          <w:sz w:val="22"/>
          <w:szCs w:val="22"/>
        </w:rPr>
      </w:pPr>
      <w:r>
        <w:rPr>
          <w:rFonts w:ascii="Arial" w:hAnsi="Arial" w:cs="Arial"/>
          <w:snapToGrid w:val="0"/>
          <w:sz w:val="22"/>
          <w:szCs w:val="22"/>
        </w:rPr>
        <w:t>Appendix 1</w:t>
      </w:r>
      <w:r>
        <w:rPr>
          <w:rFonts w:ascii="Arial" w:hAnsi="Arial" w:cs="Arial"/>
          <w:snapToGrid w:val="0"/>
          <w:sz w:val="22"/>
          <w:szCs w:val="22"/>
        </w:rPr>
        <w:tab/>
        <w:t>Appropriate Professional Body Membership</w:t>
      </w:r>
      <w:r w:rsidR="00636F33">
        <w:rPr>
          <w:rFonts w:ascii="Arial" w:hAnsi="Arial" w:cs="Arial"/>
          <w:snapToGrid w:val="0"/>
          <w:sz w:val="22"/>
          <w:szCs w:val="22"/>
        </w:rPr>
        <w:t xml:space="preserve"> Requirements</w:t>
      </w:r>
    </w:p>
    <w:p w14:paraId="679005CC" w14:textId="60A95052" w:rsidR="00BD615C" w:rsidRDefault="00BD615C" w:rsidP="00BD615C">
      <w:pPr>
        <w:spacing w:after="120"/>
        <w:jc w:val="both"/>
        <w:rPr>
          <w:rFonts w:ascii="Arial" w:hAnsi="Arial" w:cs="Arial"/>
          <w:snapToGrid w:val="0"/>
          <w:sz w:val="22"/>
          <w:szCs w:val="22"/>
        </w:rPr>
      </w:pPr>
      <w:r>
        <w:rPr>
          <w:rFonts w:ascii="Arial" w:hAnsi="Arial" w:cs="Arial"/>
          <w:snapToGrid w:val="0"/>
          <w:sz w:val="22"/>
          <w:szCs w:val="22"/>
        </w:rPr>
        <w:t>Appendix 2</w:t>
      </w:r>
      <w:r>
        <w:rPr>
          <w:rFonts w:ascii="Arial" w:hAnsi="Arial" w:cs="Arial"/>
          <w:snapToGrid w:val="0"/>
          <w:sz w:val="22"/>
          <w:szCs w:val="22"/>
        </w:rPr>
        <w:tab/>
        <w:t>SiLC Code of Practice</w:t>
      </w:r>
    </w:p>
    <w:p w14:paraId="5A7B4ADB" w14:textId="7B5E35F6" w:rsidR="00BD615C" w:rsidRDefault="00BD615C" w:rsidP="00BD615C">
      <w:pPr>
        <w:spacing w:after="120"/>
        <w:jc w:val="both"/>
        <w:rPr>
          <w:rFonts w:ascii="Arial" w:hAnsi="Arial" w:cs="Arial"/>
          <w:snapToGrid w:val="0"/>
          <w:sz w:val="22"/>
          <w:szCs w:val="22"/>
        </w:rPr>
      </w:pPr>
      <w:r>
        <w:rPr>
          <w:rFonts w:ascii="Arial" w:hAnsi="Arial" w:cs="Arial"/>
          <w:snapToGrid w:val="0"/>
          <w:sz w:val="22"/>
          <w:szCs w:val="22"/>
        </w:rPr>
        <w:t>Appendix 3</w:t>
      </w:r>
      <w:r>
        <w:rPr>
          <w:rFonts w:ascii="Arial" w:hAnsi="Arial" w:cs="Arial"/>
          <w:snapToGrid w:val="0"/>
          <w:sz w:val="22"/>
          <w:szCs w:val="22"/>
        </w:rPr>
        <w:tab/>
        <w:t xml:space="preserve">Guidance on Completing SiLC </w:t>
      </w:r>
      <w:r w:rsidR="000809D7">
        <w:rPr>
          <w:rFonts w:ascii="Arial" w:hAnsi="Arial" w:cs="Arial"/>
          <w:snapToGrid w:val="0"/>
          <w:sz w:val="22"/>
          <w:szCs w:val="22"/>
        </w:rPr>
        <w:t>Application Form</w:t>
      </w:r>
    </w:p>
    <w:p w14:paraId="68491EB8" w14:textId="33066A90" w:rsidR="000809D7" w:rsidRDefault="000809D7" w:rsidP="00BD615C">
      <w:pPr>
        <w:spacing w:after="120"/>
        <w:jc w:val="both"/>
        <w:rPr>
          <w:rFonts w:ascii="Arial" w:hAnsi="Arial" w:cs="Arial"/>
          <w:snapToGrid w:val="0"/>
          <w:sz w:val="22"/>
          <w:szCs w:val="22"/>
        </w:rPr>
      </w:pPr>
      <w:r>
        <w:rPr>
          <w:rFonts w:ascii="Arial" w:hAnsi="Arial" w:cs="Arial"/>
          <w:snapToGrid w:val="0"/>
          <w:sz w:val="22"/>
          <w:szCs w:val="22"/>
        </w:rPr>
        <w:t>Appendix 4</w:t>
      </w:r>
      <w:r>
        <w:rPr>
          <w:rFonts w:ascii="Arial" w:hAnsi="Arial" w:cs="Arial"/>
          <w:snapToGrid w:val="0"/>
          <w:sz w:val="22"/>
          <w:szCs w:val="22"/>
        </w:rPr>
        <w:tab/>
      </w:r>
      <w:r w:rsidR="00636F33">
        <w:rPr>
          <w:rFonts w:ascii="Arial" w:hAnsi="Arial" w:cs="Arial"/>
          <w:snapToGrid w:val="0"/>
          <w:sz w:val="22"/>
          <w:szCs w:val="22"/>
        </w:rPr>
        <w:t>Question Paper Assessment</w:t>
      </w:r>
      <w:r>
        <w:rPr>
          <w:rFonts w:ascii="Arial" w:hAnsi="Arial" w:cs="Arial"/>
          <w:snapToGrid w:val="0"/>
          <w:sz w:val="22"/>
          <w:szCs w:val="22"/>
        </w:rPr>
        <w:t xml:space="preserve"> Sheet</w:t>
      </w:r>
    </w:p>
    <w:p w14:paraId="032EDF09" w14:textId="6557A6DD" w:rsidR="000809D7" w:rsidRDefault="000809D7" w:rsidP="00BD615C">
      <w:pPr>
        <w:spacing w:after="120"/>
        <w:jc w:val="both"/>
        <w:rPr>
          <w:rFonts w:ascii="Arial" w:hAnsi="Arial" w:cs="Arial"/>
          <w:snapToGrid w:val="0"/>
          <w:sz w:val="22"/>
          <w:szCs w:val="22"/>
        </w:rPr>
      </w:pPr>
      <w:r>
        <w:rPr>
          <w:rFonts w:ascii="Arial" w:hAnsi="Arial" w:cs="Arial"/>
          <w:snapToGrid w:val="0"/>
          <w:sz w:val="22"/>
          <w:szCs w:val="22"/>
        </w:rPr>
        <w:t xml:space="preserve">Appendix 5 </w:t>
      </w:r>
      <w:r>
        <w:rPr>
          <w:rFonts w:ascii="Arial" w:hAnsi="Arial" w:cs="Arial"/>
          <w:snapToGrid w:val="0"/>
          <w:sz w:val="22"/>
          <w:szCs w:val="22"/>
        </w:rPr>
        <w:tab/>
        <w:t>Final Assessment Sheet</w:t>
      </w:r>
    </w:p>
    <w:p w14:paraId="6EA94DEA" w14:textId="36F77A4D" w:rsidR="000809D7" w:rsidRPr="00BD615C" w:rsidRDefault="000809D7" w:rsidP="00BD615C">
      <w:pPr>
        <w:spacing w:after="120"/>
        <w:jc w:val="both"/>
        <w:rPr>
          <w:rFonts w:ascii="Arial" w:hAnsi="Arial" w:cs="Arial"/>
          <w:snapToGrid w:val="0"/>
          <w:sz w:val="22"/>
          <w:szCs w:val="22"/>
        </w:rPr>
      </w:pPr>
      <w:r>
        <w:rPr>
          <w:rFonts w:ascii="Arial" w:hAnsi="Arial" w:cs="Arial"/>
          <w:snapToGrid w:val="0"/>
          <w:sz w:val="22"/>
          <w:szCs w:val="22"/>
        </w:rPr>
        <w:t>Appendix 6</w:t>
      </w:r>
      <w:r>
        <w:rPr>
          <w:rFonts w:ascii="Arial" w:hAnsi="Arial" w:cs="Arial"/>
          <w:snapToGrid w:val="0"/>
          <w:sz w:val="22"/>
          <w:szCs w:val="22"/>
        </w:rPr>
        <w:tab/>
        <w:t>Notes for Assessors</w:t>
      </w:r>
    </w:p>
    <w:p w14:paraId="263FE2B7" w14:textId="77777777" w:rsidR="00782D32" w:rsidRDefault="00782D32" w:rsidP="00B32D6F">
      <w:pPr>
        <w:spacing w:after="120"/>
        <w:jc w:val="both"/>
        <w:rPr>
          <w:rFonts w:ascii="Arial" w:hAnsi="Arial" w:cs="Arial"/>
          <w:snapToGrid w:val="0"/>
          <w:sz w:val="22"/>
          <w:szCs w:val="22"/>
        </w:rPr>
      </w:pPr>
    </w:p>
    <w:p w14:paraId="7BE95441" w14:textId="77777777" w:rsidR="00782D32" w:rsidRDefault="00782D32" w:rsidP="00B32D6F">
      <w:pPr>
        <w:spacing w:after="120"/>
        <w:jc w:val="both"/>
        <w:rPr>
          <w:rFonts w:ascii="Arial" w:hAnsi="Arial" w:cs="Arial"/>
          <w:snapToGrid w:val="0"/>
          <w:sz w:val="22"/>
          <w:szCs w:val="22"/>
        </w:rPr>
      </w:pPr>
    </w:p>
    <w:p w14:paraId="41523048" w14:textId="77777777" w:rsidR="00782D32" w:rsidRDefault="00782D32" w:rsidP="00B32D6F">
      <w:pPr>
        <w:spacing w:after="120"/>
        <w:jc w:val="both"/>
        <w:rPr>
          <w:rFonts w:ascii="Arial" w:hAnsi="Arial" w:cs="Arial"/>
          <w:snapToGrid w:val="0"/>
          <w:sz w:val="22"/>
          <w:szCs w:val="22"/>
        </w:rPr>
      </w:pPr>
    </w:p>
    <w:p w14:paraId="09131EF0" w14:textId="77777777" w:rsidR="00782D32" w:rsidRDefault="00782D32" w:rsidP="00B32D6F">
      <w:pPr>
        <w:spacing w:after="120"/>
        <w:jc w:val="both"/>
        <w:rPr>
          <w:rFonts w:ascii="Arial" w:hAnsi="Arial" w:cs="Arial"/>
          <w:snapToGrid w:val="0"/>
          <w:sz w:val="22"/>
          <w:szCs w:val="22"/>
        </w:rPr>
      </w:pPr>
    </w:p>
    <w:p w14:paraId="3D969C6D" w14:textId="77777777" w:rsidR="00782D32" w:rsidRDefault="00782D32">
      <w:pPr>
        <w:rPr>
          <w:rFonts w:ascii="Arial" w:hAnsi="Arial" w:cs="Arial"/>
          <w:snapToGrid w:val="0"/>
          <w:sz w:val="22"/>
          <w:szCs w:val="22"/>
        </w:rPr>
      </w:pPr>
      <w:r>
        <w:rPr>
          <w:rFonts w:ascii="Arial" w:hAnsi="Arial" w:cs="Arial"/>
          <w:snapToGrid w:val="0"/>
          <w:sz w:val="22"/>
          <w:szCs w:val="22"/>
        </w:rPr>
        <w:br w:type="page"/>
      </w:r>
    </w:p>
    <w:p w14:paraId="3BDE952F" w14:textId="4262E82B" w:rsidR="00B32D6F" w:rsidRPr="00C17029" w:rsidRDefault="00B32D6F" w:rsidP="00896D98">
      <w:pPr>
        <w:pStyle w:val="ListParagraph"/>
        <w:keepNext/>
        <w:numPr>
          <w:ilvl w:val="0"/>
          <w:numId w:val="17"/>
        </w:numPr>
        <w:spacing w:after="120"/>
        <w:jc w:val="both"/>
        <w:outlineLvl w:val="0"/>
        <w:rPr>
          <w:rFonts w:ascii="Arial" w:hAnsi="Arial"/>
          <w:b/>
          <w:sz w:val="28"/>
          <w:szCs w:val="28"/>
        </w:rPr>
      </w:pPr>
      <w:bookmarkStart w:id="11" w:name="_Toc429480226"/>
      <w:bookmarkStart w:id="12" w:name="_Toc197155522"/>
      <w:bookmarkStart w:id="13" w:name="_Toc197155062"/>
      <w:bookmarkStart w:id="14" w:name="_Toc197155042"/>
      <w:bookmarkStart w:id="15" w:name="_Toc197154399"/>
      <w:bookmarkStart w:id="16" w:name="_Toc197154364"/>
      <w:bookmarkStart w:id="17" w:name="_Toc59505973"/>
      <w:bookmarkStart w:id="18" w:name="_Toc58050436"/>
      <w:bookmarkStart w:id="19" w:name="_Toc58050061"/>
      <w:bookmarkStart w:id="20" w:name="_Toc55710084"/>
      <w:bookmarkStart w:id="21" w:name="_Toc54422114"/>
      <w:bookmarkStart w:id="22" w:name="_Toc54421936"/>
      <w:bookmarkStart w:id="23" w:name="_Toc54421388"/>
      <w:bookmarkEnd w:id="2"/>
      <w:bookmarkEnd w:id="3"/>
      <w:bookmarkEnd w:id="4"/>
      <w:bookmarkEnd w:id="5"/>
      <w:bookmarkEnd w:id="6"/>
      <w:bookmarkEnd w:id="7"/>
      <w:bookmarkEnd w:id="8"/>
      <w:bookmarkEnd w:id="9"/>
      <w:bookmarkEnd w:id="10"/>
      <w:r w:rsidRPr="00C17029">
        <w:rPr>
          <w:rFonts w:ascii="Arial" w:hAnsi="Arial"/>
          <w:b/>
          <w:sz w:val="28"/>
          <w:szCs w:val="28"/>
        </w:rPr>
        <w:lastRenderedPageBreak/>
        <w:t>Introduction</w:t>
      </w:r>
      <w:bookmarkEnd w:id="11"/>
      <w:bookmarkEnd w:id="12"/>
      <w:bookmarkEnd w:id="13"/>
      <w:bookmarkEnd w:id="14"/>
      <w:bookmarkEnd w:id="15"/>
      <w:bookmarkEnd w:id="16"/>
      <w:bookmarkEnd w:id="17"/>
      <w:bookmarkEnd w:id="18"/>
      <w:bookmarkEnd w:id="19"/>
      <w:bookmarkEnd w:id="20"/>
      <w:bookmarkEnd w:id="21"/>
      <w:bookmarkEnd w:id="22"/>
      <w:bookmarkEnd w:id="23"/>
      <w:r w:rsidR="008370F1" w:rsidRPr="00C17029">
        <w:rPr>
          <w:rFonts w:ascii="Arial" w:hAnsi="Arial"/>
          <w:b/>
          <w:sz w:val="28"/>
          <w:szCs w:val="28"/>
        </w:rPr>
        <w:t xml:space="preserve"> and overview</w:t>
      </w:r>
    </w:p>
    <w:p w14:paraId="6758E46B" w14:textId="77777777" w:rsidR="00782D32" w:rsidRPr="00782D32" w:rsidRDefault="00782D32" w:rsidP="00C17029">
      <w:pPr>
        <w:pStyle w:val="ListParagraph"/>
        <w:keepNext/>
        <w:numPr>
          <w:ilvl w:val="1"/>
          <w:numId w:val="17"/>
        </w:numPr>
        <w:spacing w:after="120"/>
        <w:ind w:hanging="792"/>
        <w:jc w:val="both"/>
        <w:outlineLvl w:val="0"/>
        <w:rPr>
          <w:rFonts w:ascii="Arial" w:hAnsi="Arial"/>
          <w:b/>
          <w:sz w:val="24"/>
        </w:rPr>
      </w:pPr>
      <w:r>
        <w:rPr>
          <w:rFonts w:ascii="Arial" w:hAnsi="Arial"/>
          <w:b/>
          <w:sz w:val="24"/>
        </w:rPr>
        <w:t>Background</w:t>
      </w:r>
    </w:p>
    <w:p w14:paraId="211D2119" w14:textId="1832E7FD" w:rsidR="00B32D6F" w:rsidRPr="00B32D6F" w:rsidRDefault="00B32D6F" w:rsidP="00B32D6F">
      <w:pPr>
        <w:spacing w:after="120"/>
        <w:jc w:val="both"/>
        <w:rPr>
          <w:rFonts w:ascii="Arial" w:hAnsi="Arial" w:cs="Arial"/>
          <w:sz w:val="22"/>
          <w:szCs w:val="22"/>
        </w:rPr>
      </w:pPr>
      <w:r w:rsidRPr="00B32D6F">
        <w:rPr>
          <w:rFonts w:ascii="Arial" w:hAnsi="Arial" w:cs="Arial"/>
          <w:sz w:val="22"/>
          <w:szCs w:val="22"/>
        </w:rPr>
        <w:t xml:space="preserve">The SiLC </w:t>
      </w:r>
      <w:r w:rsidR="00E86141">
        <w:rPr>
          <w:rFonts w:ascii="Arial" w:hAnsi="Arial" w:cs="Arial"/>
          <w:sz w:val="22"/>
          <w:szCs w:val="22"/>
        </w:rPr>
        <w:t>R</w:t>
      </w:r>
      <w:r w:rsidRPr="00B32D6F">
        <w:rPr>
          <w:rFonts w:ascii="Arial" w:hAnsi="Arial" w:cs="Arial"/>
          <w:sz w:val="22"/>
          <w:szCs w:val="22"/>
        </w:rPr>
        <w:t>egister was launched by the Urban Task Force in 1999 to recognise the skills of those working in the broader land condition sector.</w:t>
      </w:r>
      <w:r w:rsidR="00525938">
        <w:rPr>
          <w:rFonts w:ascii="Arial" w:hAnsi="Arial" w:cs="Arial"/>
          <w:sz w:val="22"/>
          <w:szCs w:val="22"/>
        </w:rPr>
        <w:t xml:space="preserve">  </w:t>
      </w:r>
      <w:r w:rsidRPr="00B32D6F">
        <w:rPr>
          <w:rFonts w:ascii="Arial" w:hAnsi="Arial" w:cs="Arial"/>
          <w:sz w:val="22"/>
          <w:szCs w:val="22"/>
        </w:rPr>
        <w:t xml:space="preserve">A registered SiLC is a </w:t>
      </w:r>
      <w:r w:rsidR="00E26C6D">
        <w:rPr>
          <w:rFonts w:ascii="Arial" w:hAnsi="Arial" w:cs="Arial"/>
          <w:sz w:val="22"/>
          <w:szCs w:val="22"/>
        </w:rPr>
        <w:t>chartered</w:t>
      </w:r>
      <w:r w:rsidRPr="00B32D6F">
        <w:rPr>
          <w:rFonts w:ascii="Arial" w:hAnsi="Arial" w:cs="Arial"/>
          <w:sz w:val="22"/>
          <w:szCs w:val="22"/>
        </w:rPr>
        <w:t xml:space="preserve"> practitioner/professional who has a broad awareness, knowledge and understanding of land condition issues and can give impartial and professional advice in their field of expertise. </w:t>
      </w:r>
    </w:p>
    <w:p w14:paraId="758B8E47" w14:textId="3117568F" w:rsidR="00E26C6D" w:rsidRDefault="00B32D6F" w:rsidP="00B32D6F">
      <w:pPr>
        <w:spacing w:after="120"/>
        <w:jc w:val="both"/>
        <w:rPr>
          <w:rFonts w:ascii="Arial" w:hAnsi="Arial" w:cs="Arial"/>
          <w:sz w:val="22"/>
          <w:szCs w:val="22"/>
        </w:rPr>
      </w:pPr>
      <w:r w:rsidRPr="00B32D6F">
        <w:rPr>
          <w:rFonts w:ascii="Arial" w:hAnsi="Arial" w:cs="Arial"/>
          <w:sz w:val="22"/>
          <w:szCs w:val="22"/>
        </w:rPr>
        <w:t>The SiLC Professional and Technical Panel (PTP) comprise</w:t>
      </w:r>
      <w:r w:rsidR="00E86141">
        <w:rPr>
          <w:rFonts w:ascii="Arial" w:hAnsi="Arial" w:cs="Arial"/>
          <w:sz w:val="22"/>
          <w:szCs w:val="22"/>
        </w:rPr>
        <w:t>s</w:t>
      </w:r>
      <w:r w:rsidRPr="00B32D6F">
        <w:rPr>
          <w:rFonts w:ascii="Arial" w:hAnsi="Arial" w:cs="Arial"/>
          <w:sz w:val="22"/>
          <w:szCs w:val="22"/>
        </w:rPr>
        <w:t xml:space="preserve"> representatives from professional bodies</w:t>
      </w:r>
      <w:r w:rsidR="005A49FC">
        <w:rPr>
          <w:rFonts w:ascii="Arial" w:hAnsi="Arial" w:cs="Arial"/>
          <w:sz w:val="22"/>
          <w:szCs w:val="22"/>
        </w:rPr>
        <w:t xml:space="preserve"> which are the shareholders of SiLC; the members are shown on the SiLC website</w:t>
      </w:r>
      <w:r w:rsidR="008370F1">
        <w:rPr>
          <w:rFonts w:ascii="Arial" w:hAnsi="Arial" w:cs="Arial"/>
          <w:sz w:val="22"/>
          <w:szCs w:val="22"/>
        </w:rPr>
        <w:t xml:space="preserve"> </w:t>
      </w:r>
      <w:hyperlink r:id="rId14" w:history="1">
        <w:r w:rsidR="008370F1" w:rsidRPr="00B32D6F">
          <w:rPr>
            <w:rFonts w:ascii="Arial" w:hAnsi="Arial" w:cs="Arial"/>
            <w:color w:val="0000FF"/>
            <w:sz w:val="22"/>
            <w:szCs w:val="22"/>
            <w:u w:val="single"/>
          </w:rPr>
          <w:t>www.silc.org.uk</w:t>
        </w:r>
      </w:hyperlink>
      <w:r w:rsidRPr="00B32D6F">
        <w:rPr>
          <w:rFonts w:ascii="Arial" w:hAnsi="Arial" w:cs="Arial"/>
          <w:sz w:val="22"/>
          <w:szCs w:val="22"/>
        </w:rPr>
        <w:t xml:space="preserve">. The PTP develops and implements the registration process and is the ruling committee for individual registrations. </w:t>
      </w:r>
      <w:r w:rsidR="00E26C6D">
        <w:rPr>
          <w:rFonts w:ascii="Arial" w:hAnsi="Arial" w:cs="Arial"/>
          <w:sz w:val="22"/>
          <w:szCs w:val="22"/>
        </w:rPr>
        <w:t>In 2016 the SiLC PTP adapted the registration process to include assessment of competence of a S</w:t>
      </w:r>
      <w:r w:rsidR="00B21E18">
        <w:rPr>
          <w:rFonts w:ascii="Arial" w:hAnsi="Arial" w:cs="Arial"/>
          <w:sz w:val="22"/>
          <w:szCs w:val="22"/>
        </w:rPr>
        <w:t>uitably</w:t>
      </w:r>
      <w:r w:rsidR="00E26C6D">
        <w:rPr>
          <w:rFonts w:ascii="Arial" w:hAnsi="Arial" w:cs="Arial"/>
          <w:sz w:val="22"/>
          <w:szCs w:val="22"/>
        </w:rPr>
        <w:t xml:space="preserve"> Qualified</w:t>
      </w:r>
      <w:r w:rsidR="00B21E18">
        <w:rPr>
          <w:rFonts w:ascii="Arial" w:hAnsi="Arial" w:cs="Arial"/>
          <w:sz w:val="22"/>
          <w:szCs w:val="22"/>
        </w:rPr>
        <w:t xml:space="preserve"> and Experienced</w:t>
      </w:r>
      <w:r w:rsidR="00E26C6D">
        <w:rPr>
          <w:rFonts w:ascii="Arial" w:hAnsi="Arial" w:cs="Arial"/>
          <w:sz w:val="22"/>
          <w:szCs w:val="22"/>
        </w:rPr>
        <w:t xml:space="preserve"> P</w:t>
      </w:r>
      <w:r w:rsidR="00B21E18">
        <w:rPr>
          <w:rFonts w:ascii="Arial" w:hAnsi="Arial" w:cs="Arial"/>
          <w:sz w:val="22"/>
          <w:szCs w:val="22"/>
        </w:rPr>
        <w:t>erson</w:t>
      </w:r>
      <w:r w:rsidR="00E26C6D">
        <w:rPr>
          <w:rFonts w:ascii="Arial" w:hAnsi="Arial" w:cs="Arial"/>
          <w:sz w:val="22"/>
          <w:szCs w:val="22"/>
        </w:rPr>
        <w:t xml:space="preserve"> (SQP) required to sign declarations for reports submitted under the National Quality Mark Scheme (NQMS)</w:t>
      </w:r>
      <w:r w:rsidR="008370F1">
        <w:rPr>
          <w:rFonts w:ascii="Arial" w:hAnsi="Arial" w:cs="Arial"/>
          <w:sz w:val="22"/>
          <w:szCs w:val="22"/>
        </w:rPr>
        <w:t xml:space="preserve"> </w:t>
      </w:r>
      <w:hyperlink r:id="rId15" w:history="1">
        <w:r w:rsidR="008370F1" w:rsidRPr="00100549">
          <w:rPr>
            <w:rStyle w:val="Hyperlink"/>
            <w:rFonts w:ascii="Arial" w:hAnsi="Arial" w:cs="Arial"/>
            <w:sz w:val="22"/>
            <w:szCs w:val="22"/>
          </w:rPr>
          <w:t>https://www.claire.co.uk/projects-and-initiatives/nqms</w:t>
        </w:r>
      </w:hyperlink>
      <w:r w:rsidR="008370F1">
        <w:rPr>
          <w:rFonts w:ascii="Arial" w:hAnsi="Arial" w:cs="Arial"/>
          <w:sz w:val="22"/>
          <w:szCs w:val="22"/>
        </w:rPr>
        <w:t xml:space="preserve">.  </w:t>
      </w:r>
      <w:r w:rsidR="00E26C6D">
        <w:rPr>
          <w:rFonts w:ascii="Arial" w:hAnsi="Arial" w:cs="Arial"/>
          <w:sz w:val="22"/>
          <w:szCs w:val="22"/>
        </w:rPr>
        <w:t xml:space="preserve">Any candidate successfully </w:t>
      </w:r>
      <w:r w:rsidR="00E5563B">
        <w:rPr>
          <w:rFonts w:ascii="Arial" w:hAnsi="Arial" w:cs="Arial"/>
          <w:sz w:val="22"/>
          <w:szCs w:val="22"/>
        </w:rPr>
        <w:t xml:space="preserve">completing the registration process automatically becomes registered as both a SiLC and </w:t>
      </w:r>
      <w:proofErr w:type="gramStart"/>
      <w:r w:rsidR="00E5563B">
        <w:rPr>
          <w:rFonts w:ascii="Arial" w:hAnsi="Arial" w:cs="Arial"/>
          <w:sz w:val="22"/>
          <w:szCs w:val="22"/>
        </w:rPr>
        <w:t>a</w:t>
      </w:r>
      <w:proofErr w:type="gramEnd"/>
      <w:r w:rsidR="00E5563B">
        <w:rPr>
          <w:rFonts w:ascii="Arial" w:hAnsi="Arial" w:cs="Arial"/>
          <w:sz w:val="22"/>
          <w:szCs w:val="22"/>
        </w:rPr>
        <w:t xml:space="preserve"> SQP.</w:t>
      </w:r>
    </w:p>
    <w:p w14:paraId="05DE1D9A" w14:textId="530C3909" w:rsidR="0049081A" w:rsidRDefault="0049081A" w:rsidP="00B32D6F">
      <w:pPr>
        <w:spacing w:after="120"/>
        <w:jc w:val="both"/>
        <w:rPr>
          <w:rFonts w:ascii="Arial" w:hAnsi="Arial" w:cs="Arial"/>
          <w:sz w:val="22"/>
          <w:szCs w:val="22"/>
        </w:rPr>
      </w:pPr>
      <w:r>
        <w:rPr>
          <w:rFonts w:ascii="Arial" w:hAnsi="Arial" w:cs="Arial"/>
          <w:sz w:val="22"/>
          <w:szCs w:val="22"/>
        </w:rPr>
        <w:t>This document provide</w:t>
      </w:r>
      <w:r w:rsidR="008370F1">
        <w:rPr>
          <w:rFonts w:ascii="Arial" w:hAnsi="Arial" w:cs="Arial"/>
          <w:sz w:val="22"/>
          <w:szCs w:val="22"/>
        </w:rPr>
        <w:t>s</w:t>
      </w:r>
      <w:r>
        <w:rPr>
          <w:rFonts w:ascii="Arial" w:hAnsi="Arial" w:cs="Arial"/>
          <w:sz w:val="22"/>
          <w:szCs w:val="22"/>
        </w:rPr>
        <w:t xml:space="preserve"> guidance to applicants</w:t>
      </w:r>
      <w:r w:rsidR="008370F1">
        <w:rPr>
          <w:rFonts w:ascii="Arial" w:hAnsi="Arial" w:cs="Arial"/>
          <w:sz w:val="22"/>
          <w:szCs w:val="22"/>
        </w:rPr>
        <w:t xml:space="preserve">, registered </w:t>
      </w:r>
      <w:proofErr w:type="spellStart"/>
      <w:r w:rsidR="008370F1">
        <w:rPr>
          <w:rFonts w:ascii="Arial" w:hAnsi="Arial" w:cs="Arial"/>
          <w:sz w:val="22"/>
          <w:szCs w:val="22"/>
        </w:rPr>
        <w:t>SiLCs</w:t>
      </w:r>
      <w:proofErr w:type="spellEnd"/>
      <w:r>
        <w:rPr>
          <w:rFonts w:ascii="Arial" w:hAnsi="Arial" w:cs="Arial"/>
          <w:sz w:val="22"/>
          <w:szCs w:val="22"/>
        </w:rPr>
        <w:t xml:space="preserve"> </w:t>
      </w:r>
      <w:r w:rsidR="008370F1">
        <w:rPr>
          <w:rFonts w:ascii="Arial" w:hAnsi="Arial" w:cs="Arial"/>
          <w:sz w:val="22"/>
          <w:szCs w:val="22"/>
        </w:rPr>
        <w:t xml:space="preserve">and assessors </w:t>
      </w:r>
      <w:r>
        <w:rPr>
          <w:rFonts w:ascii="Arial" w:hAnsi="Arial" w:cs="Arial"/>
          <w:sz w:val="22"/>
          <w:szCs w:val="22"/>
        </w:rPr>
        <w:t xml:space="preserve">on the </w:t>
      </w:r>
      <w:r w:rsidR="008370F1">
        <w:rPr>
          <w:rFonts w:ascii="Arial" w:hAnsi="Arial" w:cs="Arial"/>
          <w:sz w:val="22"/>
          <w:szCs w:val="22"/>
        </w:rPr>
        <w:t>assessment and r</w:t>
      </w:r>
      <w:r>
        <w:rPr>
          <w:rFonts w:ascii="Arial" w:hAnsi="Arial" w:cs="Arial"/>
          <w:sz w:val="22"/>
          <w:szCs w:val="22"/>
        </w:rPr>
        <w:t>egistration process</w:t>
      </w:r>
      <w:r w:rsidR="008370F1">
        <w:rPr>
          <w:rFonts w:ascii="Arial" w:hAnsi="Arial" w:cs="Arial"/>
          <w:sz w:val="22"/>
          <w:szCs w:val="22"/>
        </w:rPr>
        <w:t>.</w:t>
      </w:r>
      <w:r w:rsidR="0096244D">
        <w:rPr>
          <w:rFonts w:ascii="Arial" w:hAnsi="Arial" w:cs="Arial"/>
          <w:sz w:val="22"/>
          <w:szCs w:val="22"/>
        </w:rPr>
        <w:t xml:space="preserve"> The SiLC PTP runs Introduction days periodically which covers the contents of this document and provides delegates with practical guidance on the requirements of the registration process. All applicants are encouraged to attend an Introduction Day prior to entering the process. Please contact the SiLC secretariat for details of the days and dates on which they will be held.</w:t>
      </w:r>
    </w:p>
    <w:p w14:paraId="00239488" w14:textId="77777777" w:rsidR="00782D32" w:rsidRPr="00782D32" w:rsidRDefault="00782D32" w:rsidP="00C17029">
      <w:pPr>
        <w:pStyle w:val="ListParagraph"/>
        <w:keepNext/>
        <w:numPr>
          <w:ilvl w:val="1"/>
          <w:numId w:val="17"/>
        </w:numPr>
        <w:spacing w:after="120"/>
        <w:ind w:hanging="792"/>
        <w:jc w:val="both"/>
        <w:outlineLvl w:val="0"/>
        <w:rPr>
          <w:rFonts w:ascii="Arial" w:hAnsi="Arial"/>
          <w:b/>
          <w:sz w:val="24"/>
        </w:rPr>
      </w:pPr>
      <w:r w:rsidRPr="00782D32">
        <w:rPr>
          <w:rFonts w:ascii="Arial" w:hAnsi="Arial"/>
          <w:b/>
          <w:sz w:val="24"/>
        </w:rPr>
        <w:t>Eligibility</w:t>
      </w:r>
    </w:p>
    <w:p w14:paraId="7005D8BB" w14:textId="77777777" w:rsidR="00782D32" w:rsidRPr="00782D32" w:rsidRDefault="00782D32" w:rsidP="00C17029">
      <w:pPr>
        <w:jc w:val="both"/>
        <w:rPr>
          <w:rFonts w:ascii="Arial" w:hAnsi="Arial" w:cs="Arial"/>
          <w:sz w:val="22"/>
          <w:szCs w:val="22"/>
        </w:rPr>
      </w:pPr>
      <w:r w:rsidRPr="00782D32">
        <w:rPr>
          <w:rFonts w:ascii="Arial" w:hAnsi="Arial" w:cs="Arial"/>
          <w:sz w:val="22"/>
          <w:szCs w:val="22"/>
        </w:rPr>
        <w:t>An applicant must be able to demonstrate:</w:t>
      </w:r>
    </w:p>
    <w:p w14:paraId="2B586809" w14:textId="2160EB1E" w:rsidR="00782D32" w:rsidRPr="00782D32" w:rsidRDefault="00782D32" w:rsidP="00896D98">
      <w:pPr>
        <w:numPr>
          <w:ilvl w:val="0"/>
          <w:numId w:val="9"/>
        </w:numPr>
        <w:spacing w:after="120"/>
        <w:jc w:val="both"/>
        <w:rPr>
          <w:rFonts w:ascii="Arial" w:hAnsi="Arial" w:cs="Arial"/>
          <w:sz w:val="22"/>
          <w:szCs w:val="22"/>
        </w:rPr>
      </w:pPr>
      <w:r w:rsidRPr="00782D32">
        <w:rPr>
          <w:rFonts w:ascii="Arial" w:hAnsi="Arial" w:cs="Arial"/>
          <w:sz w:val="22"/>
          <w:szCs w:val="22"/>
        </w:rPr>
        <w:t xml:space="preserve">sufficient years relevant work experience after graduation with a </w:t>
      </w:r>
      <w:proofErr w:type="spellStart"/>
      <w:proofErr w:type="gramStart"/>
      <w:r w:rsidRPr="00782D32">
        <w:rPr>
          <w:rFonts w:ascii="Arial" w:hAnsi="Arial" w:cs="Arial"/>
          <w:sz w:val="22"/>
          <w:szCs w:val="22"/>
        </w:rPr>
        <w:t>Bachelors</w:t>
      </w:r>
      <w:proofErr w:type="spellEnd"/>
      <w:proofErr w:type="gramEnd"/>
      <w:r w:rsidRPr="00782D32">
        <w:rPr>
          <w:rFonts w:ascii="Arial" w:hAnsi="Arial" w:cs="Arial"/>
          <w:sz w:val="22"/>
          <w:szCs w:val="22"/>
        </w:rPr>
        <w:t xml:space="preserve"> degree to demonstrate competence</w:t>
      </w:r>
      <w:r w:rsidR="00E5563B">
        <w:rPr>
          <w:rFonts w:ascii="Arial" w:hAnsi="Arial" w:cs="Arial"/>
          <w:sz w:val="22"/>
          <w:szCs w:val="22"/>
        </w:rPr>
        <w:t xml:space="preserve"> in line with the SiLC criteria – see </w:t>
      </w:r>
      <w:r w:rsidR="00E86141">
        <w:rPr>
          <w:rFonts w:ascii="Arial" w:hAnsi="Arial" w:cs="Arial"/>
          <w:sz w:val="22"/>
          <w:szCs w:val="22"/>
        </w:rPr>
        <w:t>S</w:t>
      </w:r>
      <w:r w:rsidR="00E5563B">
        <w:rPr>
          <w:rFonts w:ascii="Arial" w:hAnsi="Arial" w:cs="Arial"/>
          <w:sz w:val="22"/>
          <w:szCs w:val="22"/>
        </w:rPr>
        <w:t xml:space="preserve">ection 1.4 </w:t>
      </w:r>
      <w:r w:rsidR="00A0398F">
        <w:rPr>
          <w:rFonts w:ascii="Arial" w:hAnsi="Arial" w:cs="Arial"/>
          <w:sz w:val="22"/>
          <w:szCs w:val="22"/>
        </w:rPr>
        <w:t>below</w:t>
      </w:r>
      <w:r w:rsidR="00A0398F" w:rsidRPr="00782D32">
        <w:rPr>
          <w:rFonts w:ascii="Arial" w:hAnsi="Arial" w:cs="Arial"/>
          <w:sz w:val="22"/>
          <w:szCs w:val="22"/>
        </w:rPr>
        <w:t>.</w:t>
      </w:r>
    </w:p>
    <w:p w14:paraId="799BEAEC" w14:textId="77777777" w:rsidR="00E5563B" w:rsidRPr="00782D32" w:rsidRDefault="00782D32" w:rsidP="00896D98">
      <w:pPr>
        <w:numPr>
          <w:ilvl w:val="0"/>
          <w:numId w:val="9"/>
        </w:numPr>
        <w:spacing w:after="120"/>
        <w:jc w:val="both"/>
        <w:rPr>
          <w:rFonts w:ascii="Arial" w:hAnsi="Arial" w:cs="Arial"/>
          <w:sz w:val="22"/>
          <w:szCs w:val="22"/>
        </w:rPr>
      </w:pPr>
      <w:r w:rsidRPr="00782D32">
        <w:rPr>
          <w:rFonts w:ascii="Arial" w:hAnsi="Arial" w:cs="Arial"/>
          <w:sz w:val="22"/>
          <w:szCs w:val="22"/>
        </w:rPr>
        <w:t xml:space="preserve">membership of a professional body at an appropriate level </w:t>
      </w:r>
      <w:r w:rsidRPr="00525938">
        <w:rPr>
          <w:rFonts w:ascii="Arial" w:hAnsi="Arial" w:cs="Arial"/>
          <w:sz w:val="22"/>
          <w:szCs w:val="22"/>
        </w:rPr>
        <w:t>(</w:t>
      </w:r>
      <w:r w:rsidRPr="00C17029">
        <w:rPr>
          <w:rFonts w:ascii="Arial" w:hAnsi="Arial" w:cs="Arial"/>
          <w:sz w:val="22"/>
          <w:szCs w:val="22"/>
        </w:rPr>
        <w:t xml:space="preserve">see Appendix </w:t>
      </w:r>
      <w:r w:rsidR="00EA3B5C" w:rsidRPr="00C17029">
        <w:rPr>
          <w:rFonts w:ascii="Arial" w:hAnsi="Arial" w:cs="Arial"/>
          <w:sz w:val="22"/>
          <w:szCs w:val="22"/>
        </w:rPr>
        <w:t>1</w:t>
      </w:r>
      <w:r w:rsidRPr="00C17029">
        <w:rPr>
          <w:rFonts w:ascii="Arial" w:hAnsi="Arial" w:cs="Arial"/>
          <w:sz w:val="22"/>
          <w:szCs w:val="22"/>
        </w:rPr>
        <w:t>).</w:t>
      </w:r>
    </w:p>
    <w:p w14:paraId="6D904EC7" w14:textId="77777777" w:rsidR="00782D32" w:rsidRPr="00782D32" w:rsidRDefault="00782D32" w:rsidP="00782D32">
      <w:pPr>
        <w:spacing w:after="120"/>
        <w:jc w:val="both"/>
        <w:rPr>
          <w:rFonts w:ascii="Arial" w:hAnsi="Arial" w:cs="Arial"/>
          <w:sz w:val="22"/>
          <w:szCs w:val="22"/>
        </w:rPr>
      </w:pPr>
      <w:r w:rsidRPr="00782D32">
        <w:rPr>
          <w:rFonts w:ascii="Arial" w:hAnsi="Arial" w:cs="Arial"/>
          <w:sz w:val="22"/>
          <w:szCs w:val="22"/>
        </w:rPr>
        <w:t>Practical experience gained whilst undertaking postgraduate studies may count towards overall experience.</w:t>
      </w:r>
    </w:p>
    <w:p w14:paraId="542B09A0" w14:textId="77777777" w:rsidR="00782D32" w:rsidRPr="00E5563B" w:rsidRDefault="00782D32" w:rsidP="00C17029">
      <w:pPr>
        <w:pStyle w:val="ListParagraph"/>
        <w:keepNext/>
        <w:numPr>
          <w:ilvl w:val="1"/>
          <w:numId w:val="17"/>
        </w:numPr>
        <w:spacing w:after="120"/>
        <w:ind w:hanging="792"/>
        <w:jc w:val="both"/>
        <w:outlineLvl w:val="0"/>
        <w:rPr>
          <w:rFonts w:ascii="Arial" w:hAnsi="Arial"/>
          <w:b/>
          <w:sz w:val="24"/>
        </w:rPr>
      </w:pPr>
      <w:r w:rsidRPr="00E5563B">
        <w:rPr>
          <w:rFonts w:ascii="Arial" w:hAnsi="Arial"/>
          <w:b/>
          <w:sz w:val="24"/>
        </w:rPr>
        <w:t>Registration Process</w:t>
      </w:r>
    </w:p>
    <w:p w14:paraId="121D172B" w14:textId="77777777" w:rsidR="00782D32" w:rsidRPr="00782D32" w:rsidRDefault="00782D32" w:rsidP="00C17029">
      <w:pPr>
        <w:jc w:val="both"/>
        <w:rPr>
          <w:rFonts w:ascii="Arial" w:hAnsi="Arial" w:cs="Arial"/>
          <w:sz w:val="22"/>
          <w:szCs w:val="22"/>
        </w:rPr>
      </w:pPr>
      <w:r w:rsidRPr="00782D32">
        <w:rPr>
          <w:rFonts w:ascii="Arial" w:hAnsi="Arial" w:cs="Arial"/>
          <w:sz w:val="22"/>
          <w:szCs w:val="22"/>
        </w:rPr>
        <w:t xml:space="preserve">The SiLC registration process has </w:t>
      </w:r>
      <w:r w:rsidR="0049081A">
        <w:rPr>
          <w:rFonts w:ascii="Arial" w:hAnsi="Arial" w:cs="Arial"/>
          <w:sz w:val="22"/>
          <w:szCs w:val="22"/>
        </w:rPr>
        <w:t>four</w:t>
      </w:r>
      <w:r w:rsidRPr="00782D32">
        <w:rPr>
          <w:rFonts w:ascii="Arial" w:hAnsi="Arial" w:cs="Arial"/>
          <w:sz w:val="22"/>
          <w:szCs w:val="22"/>
        </w:rPr>
        <w:t xml:space="preserve"> stages: </w:t>
      </w:r>
    </w:p>
    <w:p w14:paraId="010E9083" w14:textId="77777777" w:rsidR="00782D32" w:rsidRPr="00B21E18" w:rsidRDefault="00782D32" w:rsidP="00C17029">
      <w:pPr>
        <w:pStyle w:val="ListParagraph"/>
        <w:numPr>
          <w:ilvl w:val="0"/>
          <w:numId w:val="25"/>
        </w:numPr>
        <w:spacing w:after="120"/>
        <w:jc w:val="both"/>
        <w:rPr>
          <w:rFonts w:ascii="Arial" w:hAnsi="Arial" w:cs="Arial"/>
          <w:sz w:val="22"/>
          <w:szCs w:val="22"/>
        </w:rPr>
      </w:pPr>
      <w:r w:rsidRPr="00B21E18">
        <w:rPr>
          <w:rFonts w:ascii="Arial" w:hAnsi="Arial" w:cs="Arial"/>
          <w:sz w:val="22"/>
          <w:szCs w:val="22"/>
        </w:rPr>
        <w:t>Application</w:t>
      </w:r>
    </w:p>
    <w:p w14:paraId="26CA946F" w14:textId="77777777" w:rsidR="00782D32" w:rsidRPr="0049081A" w:rsidRDefault="00782D32" w:rsidP="00C17029">
      <w:pPr>
        <w:pStyle w:val="ListParagraph"/>
        <w:numPr>
          <w:ilvl w:val="0"/>
          <w:numId w:val="25"/>
        </w:numPr>
        <w:spacing w:after="120"/>
        <w:jc w:val="both"/>
        <w:rPr>
          <w:rFonts w:ascii="Arial" w:hAnsi="Arial" w:cs="Arial"/>
          <w:sz w:val="22"/>
          <w:szCs w:val="22"/>
        </w:rPr>
      </w:pPr>
      <w:r w:rsidRPr="0049081A">
        <w:rPr>
          <w:rFonts w:ascii="Arial" w:hAnsi="Arial" w:cs="Arial"/>
          <w:sz w:val="22"/>
          <w:szCs w:val="22"/>
        </w:rPr>
        <w:t>Individual Written Submission (IWS) and Question paper</w:t>
      </w:r>
    </w:p>
    <w:p w14:paraId="44AD2B8F" w14:textId="77777777" w:rsidR="0049081A" w:rsidRDefault="0049081A" w:rsidP="00C17029">
      <w:pPr>
        <w:pStyle w:val="ListParagraph"/>
        <w:numPr>
          <w:ilvl w:val="0"/>
          <w:numId w:val="25"/>
        </w:numPr>
        <w:spacing w:after="120"/>
        <w:jc w:val="both"/>
        <w:rPr>
          <w:rFonts w:ascii="Arial" w:hAnsi="Arial" w:cs="Arial"/>
          <w:sz w:val="22"/>
          <w:szCs w:val="22"/>
        </w:rPr>
      </w:pPr>
      <w:r>
        <w:rPr>
          <w:rFonts w:ascii="Arial" w:hAnsi="Arial" w:cs="Arial"/>
          <w:sz w:val="22"/>
          <w:szCs w:val="22"/>
        </w:rPr>
        <w:t xml:space="preserve">Completion of the on-line NQMS assessment </w:t>
      </w:r>
    </w:p>
    <w:p w14:paraId="426CEBFF" w14:textId="77777777" w:rsidR="00782D32" w:rsidRPr="0049081A" w:rsidRDefault="00782D32" w:rsidP="00C17029">
      <w:pPr>
        <w:pStyle w:val="ListParagraph"/>
        <w:numPr>
          <w:ilvl w:val="0"/>
          <w:numId w:val="25"/>
        </w:numPr>
        <w:spacing w:after="120"/>
        <w:jc w:val="both"/>
        <w:rPr>
          <w:rFonts w:ascii="Arial" w:hAnsi="Arial" w:cs="Arial"/>
          <w:sz w:val="22"/>
          <w:szCs w:val="22"/>
        </w:rPr>
      </w:pPr>
      <w:r w:rsidRPr="0049081A">
        <w:rPr>
          <w:rFonts w:ascii="Arial" w:hAnsi="Arial" w:cs="Arial"/>
          <w:sz w:val="22"/>
          <w:szCs w:val="22"/>
        </w:rPr>
        <w:t>A Peer Interview.</w:t>
      </w:r>
    </w:p>
    <w:p w14:paraId="768E12CF" w14:textId="557AD2EE" w:rsidR="00B21E18" w:rsidRPr="00782D32" w:rsidRDefault="00782D32" w:rsidP="00782D32">
      <w:pPr>
        <w:spacing w:after="120"/>
        <w:jc w:val="both"/>
        <w:rPr>
          <w:rFonts w:ascii="Arial" w:hAnsi="Arial" w:cs="Arial"/>
          <w:sz w:val="22"/>
          <w:szCs w:val="22"/>
        </w:rPr>
      </w:pPr>
      <w:r w:rsidRPr="00782D32">
        <w:rPr>
          <w:rFonts w:ascii="Arial" w:hAnsi="Arial" w:cs="Arial"/>
          <w:sz w:val="22"/>
          <w:szCs w:val="22"/>
        </w:rPr>
        <w:t xml:space="preserve">A candidate must be successful at all </w:t>
      </w:r>
      <w:r w:rsidR="0049081A">
        <w:rPr>
          <w:rFonts w:ascii="Arial" w:hAnsi="Arial" w:cs="Arial"/>
          <w:sz w:val="22"/>
          <w:szCs w:val="22"/>
        </w:rPr>
        <w:t>four</w:t>
      </w:r>
      <w:r w:rsidRPr="00782D32">
        <w:rPr>
          <w:rFonts w:ascii="Arial" w:hAnsi="Arial" w:cs="Arial"/>
          <w:sz w:val="22"/>
          <w:szCs w:val="22"/>
        </w:rPr>
        <w:t xml:space="preserve"> stages to become a registered SiLC</w:t>
      </w:r>
      <w:r w:rsidR="0049081A">
        <w:rPr>
          <w:rFonts w:ascii="Arial" w:hAnsi="Arial" w:cs="Arial"/>
          <w:sz w:val="22"/>
          <w:szCs w:val="22"/>
        </w:rPr>
        <w:t xml:space="preserve"> and SQP</w:t>
      </w:r>
      <w:r w:rsidRPr="00782D32">
        <w:rPr>
          <w:rFonts w:ascii="Arial" w:hAnsi="Arial" w:cs="Arial"/>
          <w:sz w:val="22"/>
          <w:szCs w:val="22"/>
        </w:rPr>
        <w:t xml:space="preserve">.  The Candidate’s responses to each of the </w:t>
      </w:r>
      <w:r w:rsidR="0049081A">
        <w:rPr>
          <w:rFonts w:ascii="Arial" w:hAnsi="Arial" w:cs="Arial"/>
          <w:sz w:val="22"/>
          <w:szCs w:val="22"/>
        </w:rPr>
        <w:t>four</w:t>
      </w:r>
      <w:r w:rsidRPr="00782D32">
        <w:rPr>
          <w:rFonts w:ascii="Arial" w:hAnsi="Arial" w:cs="Arial"/>
          <w:sz w:val="22"/>
          <w:szCs w:val="22"/>
        </w:rPr>
        <w:t xml:space="preserve"> stages will all be judged against the SiLC Criteria.</w:t>
      </w:r>
      <w:r w:rsidR="008370F1">
        <w:rPr>
          <w:rFonts w:ascii="Arial" w:hAnsi="Arial" w:cs="Arial"/>
          <w:sz w:val="22"/>
          <w:szCs w:val="22"/>
        </w:rPr>
        <w:t xml:space="preserve">  </w:t>
      </w:r>
      <w:r w:rsidR="00B21E18">
        <w:rPr>
          <w:rFonts w:ascii="Arial" w:hAnsi="Arial" w:cs="Arial"/>
          <w:sz w:val="22"/>
          <w:szCs w:val="22"/>
        </w:rPr>
        <w:t>More detail on these four stages is given in Section 2 below.</w:t>
      </w:r>
    </w:p>
    <w:p w14:paraId="68A89FDB" w14:textId="77777777" w:rsidR="00B32D6F" w:rsidRPr="00B21E18" w:rsidRDefault="00B32D6F" w:rsidP="00C17029">
      <w:pPr>
        <w:pStyle w:val="ListParagraph"/>
        <w:keepNext/>
        <w:numPr>
          <w:ilvl w:val="1"/>
          <w:numId w:val="17"/>
        </w:numPr>
        <w:spacing w:after="120"/>
        <w:ind w:hanging="792"/>
        <w:jc w:val="both"/>
        <w:outlineLvl w:val="0"/>
        <w:rPr>
          <w:rFonts w:ascii="Arial" w:hAnsi="Arial"/>
          <w:b/>
          <w:sz w:val="24"/>
        </w:rPr>
      </w:pPr>
      <w:bookmarkStart w:id="24" w:name="_Toc429480227"/>
      <w:bookmarkStart w:id="25" w:name="_Toc197155523"/>
      <w:bookmarkStart w:id="26" w:name="_Toc197155063"/>
      <w:bookmarkStart w:id="27" w:name="_Toc197155043"/>
      <w:bookmarkStart w:id="28" w:name="_Toc197154400"/>
      <w:bookmarkStart w:id="29" w:name="_Toc197154365"/>
      <w:r w:rsidRPr="00B21E18">
        <w:rPr>
          <w:rFonts w:ascii="Arial" w:hAnsi="Arial"/>
          <w:b/>
          <w:sz w:val="24"/>
        </w:rPr>
        <w:t>SiLC Criteria</w:t>
      </w:r>
      <w:bookmarkEnd w:id="24"/>
      <w:bookmarkEnd w:id="25"/>
      <w:bookmarkEnd w:id="26"/>
      <w:bookmarkEnd w:id="27"/>
      <w:bookmarkEnd w:id="28"/>
      <w:bookmarkEnd w:id="29"/>
    </w:p>
    <w:p w14:paraId="28098BB2" w14:textId="77777777" w:rsidR="00B32D6F" w:rsidRDefault="00B32D6F" w:rsidP="00B32D6F">
      <w:pPr>
        <w:jc w:val="both"/>
        <w:rPr>
          <w:rFonts w:ascii="Arial" w:hAnsi="Arial" w:cs="Arial"/>
          <w:b/>
          <w:sz w:val="22"/>
          <w:szCs w:val="22"/>
        </w:rPr>
      </w:pPr>
      <w:bookmarkStart w:id="30" w:name="_Toc429480228"/>
      <w:bookmarkStart w:id="31" w:name="_Toc197155524"/>
      <w:bookmarkStart w:id="32" w:name="_Toc197155064"/>
      <w:bookmarkStart w:id="33" w:name="_Toc197155044"/>
      <w:bookmarkStart w:id="34" w:name="_Toc197154401"/>
      <w:bookmarkStart w:id="35" w:name="_Toc197154366"/>
      <w:bookmarkStart w:id="36" w:name="_Toc59505974"/>
      <w:bookmarkStart w:id="37" w:name="_Toc58050437"/>
      <w:bookmarkStart w:id="38" w:name="_Toc58050062"/>
      <w:bookmarkStart w:id="39" w:name="_Toc55710085"/>
      <w:bookmarkStart w:id="40" w:name="_Toc54422115"/>
      <w:bookmarkStart w:id="41" w:name="_Toc54421937"/>
      <w:bookmarkStart w:id="42" w:name="_Toc54421389"/>
      <w:r>
        <w:rPr>
          <w:rFonts w:ascii="Arial" w:hAnsi="Arial" w:cs="Arial"/>
          <w:b/>
          <w:sz w:val="22"/>
          <w:szCs w:val="22"/>
        </w:rPr>
        <w:t>All candidates must demonstrate that they:</w:t>
      </w:r>
    </w:p>
    <w:p w14:paraId="1140FE2A"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sz w:val="22"/>
          <w:szCs w:val="22"/>
        </w:rPr>
        <w:t>ar</w:t>
      </w:r>
      <w:r w:rsidR="00B32D6F">
        <w:rPr>
          <w:rFonts w:ascii="Arial" w:hAnsi="Arial" w:cs="Arial"/>
          <w:sz w:val="22"/>
          <w:szCs w:val="22"/>
        </w:rPr>
        <w:t>e able to</w:t>
      </w:r>
      <w:proofErr w:type="gramEnd"/>
      <w:r w:rsidR="00B32D6F">
        <w:rPr>
          <w:rFonts w:ascii="Arial" w:hAnsi="Arial" w:cs="Arial"/>
          <w:sz w:val="22"/>
          <w:szCs w:val="22"/>
        </w:rPr>
        <w:t xml:space="preserve"> demonstrate a thorough knowledge of their particular area of expertise,</w:t>
      </w:r>
    </w:p>
    <w:p w14:paraId="05634437"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sz w:val="22"/>
          <w:szCs w:val="22"/>
        </w:rPr>
        <w:t>a</w:t>
      </w:r>
      <w:r w:rsidR="00B32D6F">
        <w:rPr>
          <w:rFonts w:ascii="Arial" w:hAnsi="Arial" w:cs="Arial"/>
          <w:sz w:val="22"/>
          <w:szCs w:val="22"/>
        </w:rPr>
        <w:t>re able to</w:t>
      </w:r>
      <w:proofErr w:type="gramEnd"/>
      <w:r w:rsidR="00B32D6F">
        <w:rPr>
          <w:rFonts w:ascii="Arial" w:hAnsi="Arial" w:cs="Arial"/>
          <w:sz w:val="22"/>
          <w:szCs w:val="22"/>
        </w:rPr>
        <w:t xml:space="preserve"> demonstrate awareness and some understanding of other relevant fields and professions required in land management,</w:t>
      </w:r>
    </w:p>
    <w:p w14:paraId="4C3C92E0"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sz w:val="22"/>
          <w:szCs w:val="22"/>
        </w:rPr>
        <w:t>a</w:t>
      </w:r>
      <w:r w:rsidR="00B32D6F">
        <w:rPr>
          <w:rFonts w:ascii="Arial" w:hAnsi="Arial" w:cs="Arial"/>
          <w:sz w:val="22"/>
          <w:szCs w:val="22"/>
        </w:rPr>
        <w:t>re able to</w:t>
      </w:r>
      <w:proofErr w:type="gramEnd"/>
      <w:r w:rsidR="00B32D6F">
        <w:rPr>
          <w:rFonts w:ascii="Arial" w:hAnsi="Arial" w:cs="Arial"/>
          <w:sz w:val="22"/>
          <w:szCs w:val="22"/>
        </w:rPr>
        <w:t xml:space="preserve"> demonstrate objective judgement in information and data management,</w:t>
      </w:r>
    </w:p>
    <w:p w14:paraId="4ADB6B40"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sz w:val="22"/>
          <w:szCs w:val="22"/>
        </w:rPr>
        <w:t>a</w:t>
      </w:r>
      <w:r w:rsidR="00B32D6F">
        <w:rPr>
          <w:rFonts w:ascii="Arial" w:hAnsi="Arial" w:cs="Arial"/>
          <w:sz w:val="22"/>
          <w:szCs w:val="22"/>
        </w:rPr>
        <w:t>re able to</w:t>
      </w:r>
      <w:proofErr w:type="gramEnd"/>
      <w:r w:rsidR="00B32D6F">
        <w:rPr>
          <w:rFonts w:ascii="Arial" w:hAnsi="Arial" w:cs="Arial"/>
          <w:sz w:val="22"/>
          <w:szCs w:val="22"/>
        </w:rPr>
        <w:t xml:space="preserve"> communicate well and manage effective interaction between interested parties,</w:t>
      </w:r>
    </w:p>
    <w:p w14:paraId="5EAE41DA"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r>
        <w:rPr>
          <w:rFonts w:ascii="Arial" w:hAnsi="Arial" w:cs="Arial"/>
          <w:sz w:val="22"/>
          <w:szCs w:val="22"/>
        </w:rPr>
        <w:t>h</w:t>
      </w:r>
      <w:r w:rsidR="00B32D6F">
        <w:rPr>
          <w:rFonts w:ascii="Arial" w:hAnsi="Arial" w:cs="Arial"/>
          <w:sz w:val="22"/>
          <w:szCs w:val="22"/>
        </w:rPr>
        <w:t>ave familiarity, understanding and the ability to assess and summarise complex data (using LCR if appropriate),</w:t>
      </w:r>
    </w:p>
    <w:p w14:paraId="5E212C99"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iCs/>
          <w:sz w:val="23"/>
          <w:szCs w:val="23"/>
        </w:rPr>
        <w:lastRenderedPageBreak/>
        <w:t>a</w:t>
      </w:r>
      <w:r w:rsidR="00B32D6F">
        <w:rPr>
          <w:rFonts w:ascii="Arial" w:hAnsi="Arial" w:cs="Arial"/>
          <w:iCs/>
          <w:sz w:val="23"/>
          <w:szCs w:val="23"/>
        </w:rPr>
        <w:t>re</w:t>
      </w:r>
      <w:r w:rsidR="00B32D6F" w:rsidRPr="00884C26">
        <w:rPr>
          <w:rFonts w:ascii="Arial" w:hAnsi="Arial" w:cs="Arial"/>
          <w:iCs/>
          <w:sz w:val="23"/>
          <w:szCs w:val="23"/>
        </w:rPr>
        <w:t xml:space="preserve"> able to</w:t>
      </w:r>
      <w:proofErr w:type="gramEnd"/>
      <w:r w:rsidR="00B32D6F" w:rsidRPr="00884C26">
        <w:rPr>
          <w:rFonts w:ascii="Arial" w:hAnsi="Arial" w:cs="Arial"/>
          <w:iCs/>
          <w:sz w:val="23"/>
          <w:szCs w:val="23"/>
        </w:rPr>
        <w:t xml:space="preserve"> demonstrate thorough understanding of the requirements of the National Quality Mark Scheme (NQMS) and the responsibilities of the Suitably Qualified and Experienced Person (SQP)</w:t>
      </w:r>
      <w:r w:rsidR="00B32D6F">
        <w:rPr>
          <w:rFonts w:ascii="Arial" w:hAnsi="Arial" w:cs="Arial"/>
          <w:iCs/>
          <w:sz w:val="23"/>
          <w:szCs w:val="23"/>
        </w:rPr>
        <w:t>,</w:t>
      </w:r>
      <w:r w:rsidR="00B32D6F" w:rsidRPr="00884C26">
        <w:rPr>
          <w:rFonts w:ascii="Arial" w:hAnsi="Arial" w:cs="Arial"/>
          <w:iCs/>
          <w:sz w:val="23"/>
          <w:szCs w:val="23"/>
        </w:rPr>
        <w:t xml:space="preserve"> </w:t>
      </w:r>
    </w:p>
    <w:p w14:paraId="39B8D2B5" w14:textId="4728500C" w:rsidR="00B32D6F" w:rsidRDefault="00B32D6F"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r>
        <w:rPr>
          <w:rFonts w:ascii="Arial" w:hAnsi="Arial" w:cs="Arial"/>
          <w:sz w:val="22"/>
          <w:szCs w:val="22"/>
        </w:rPr>
        <w:t>Know and can demonstrate a willingness to comply with all sections of the Code of Practice</w:t>
      </w:r>
      <w:r w:rsidR="00525938">
        <w:rPr>
          <w:rFonts w:ascii="Arial" w:hAnsi="Arial" w:cs="Arial"/>
          <w:sz w:val="22"/>
          <w:szCs w:val="22"/>
        </w:rPr>
        <w:t>.</w:t>
      </w:r>
    </w:p>
    <w:p w14:paraId="59DD1A5D" w14:textId="7093C435" w:rsidR="00B21E18" w:rsidRPr="00C17029" w:rsidRDefault="00B21E18" w:rsidP="00C17029">
      <w:pPr>
        <w:rPr>
          <w:rFonts w:ascii="Arial" w:hAnsi="Arial"/>
          <w:b/>
          <w:sz w:val="28"/>
          <w:szCs w:val="28"/>
        </w:rPr>
      </w:pPr>
      <w:bookmarkStart w:id="43" w:name="_Toc197155526"/>
      <w:bookmarkStart w:id="44" w:name="_Toc197155066"/>
      <w:bookmarkStart w:id="45" w:name="_Toc197155046"/>
      <w:bookmarkStart w:id="46" w:name="_Toc197154403"/>
      <w:bookmarkStart w:id="47" w:name="_Toc197154368"/>
      <w:bookmarkStart w:id="48" w:name="_Toc429480230"/>
      <w:bookmarkEnd w:id="30"/>
      <w:bookmarkEnd w:id="31"/>
      <w:bookmarkEnd w:id="32"/>
      <w:bookmarkEnd w:id="33"/>
      <w:bookmarkEnd w:id="34"/>
      <w:bookmarkEnd w:id="35"/>
      <w:bookmarkEnd w:id="36"/>
      <w:bookmarkEnd w:id="37"/>
      <w:bookmarkEnd w:id="38"/>
      <w:bookmarkEnd w:id="39"/>
      <w:bookmarkEnd w:id="40"/>
      <w:bookmarkEnd w:id="41"/>
      <w:bookmarkEnd w:id="42"/>
      <w:r>
        <w:rPr>
          <w:rFonts w:ascii="Arial" w:hAnsi="Arial"/>
          <w:b/>
          <w:sz w:val="24"/>
        </w:rPr>
        <w:br w:type="page"/>
      </w:r>
      <w:r w:rsidRPr="00C17029">
        <w:rPr>
          <w:rFonts w:ascii="Arial" w:hAnsi="Arial"/>
          <w:b/>
          <w:sz w:val="28"/>
          <w:szCs w:val="28"/>
        </w:rPr>
        <w:lastRenderedPageBreak/>
        <w:t>2</w:t>
      </w:r>
      <w:r w:rsidRPr="00C17029">
        <w:rPr>
          <w:rFonts w:ascii="Arial" w:hAnsi="Arial"/>
          <w:b/>
          <w:sz w:val="28"/>
          <w:szCs w:val="28"/>
        </w:rPr>
        <w:tab/>
        <w:t>Application Process</w:t>
      </w:r>
    </w:p>
    <w:p w14:paraId="12495614" w14:textId="43CE9B8C" w:rsidR="00B32D6F" w:rsidRPr="00C17029" w:rsidRDefault="00525938" w:rsidP="00C17029">
      <w:pPr>
        <w:keepNext/>
        <w:spacing w:after="120"/>
        <w:jc w:val="both"/>
        <w:outlineLvl w:val="0"/>
        <w:rPr>
          <w:rFonts w:ascii="Arial" w:hAnsi="Arial"/>
          <w:b/>
          <w:sz w:val="24"/>
        </w:rPr>
      </w:pPr>
      <w:r>
        <w:rPr>
          <w:rFonts w:ascii="Arial" w:hAnsi="Arial"/>
          <w:b/>
          <w:sz w:val="24"/>
        </w:rPr>
        <w:t>2.1</w:t>
      </w:r>
      <w:r>
        <w:rPr>
          <w:rFonts w:ascii="Arial" w:hAnsi="Arial"/>
          <w:b/>
          <w:sz w:val="24"/>
        </w:rPr>
        <w:tab/>
      </w:r>
      <w:r w:rsidR="00B32D6F" w:rsidRPr="00C17029">
        <w:rPr>
          <w:rFonts w:ascii="Arial" w:hAnsi="Arial"/>
          <w:b/>
          <w:sz w:val="24"/>
        </w:rPr>
        <w:t>Stage 1: Application</w:t>
      </w:r>
      <w:bookmarkEnd w:id="43"/>
      <w:bookmarkEnd w:id="44"/>
      <w:bookmarkEnd w:id="45"/>
      <w:bookmarkEnd w:id="46"/>
      <w:bookmarkEnd w:id="47"/>
      <w:r w:rsidR="00B32D6F" w:rsidRPr="00C17029">
        <w:rPr>
          <w:rFonts w:ascii="Arial" w:hAnsi="Arial"/>
          <w:b/>
          <w:sz w:val="24"/>
        </w:rPr>
        <w:t xml:space="preserve"> Form</w:t>
      </w:r>
      <w:bookmarkEnd w:id="48"/>
    </w:p>
    <w:p w14:paraId="22780426" w14:textId="28B9334B" w:rsidR="00B32D6F" w:rsidRPr="00B32D6F" w:rsidRDefault="00B32D6F" w:rsidP="00B32D6F">
      <w:pPr>
        <w:spacing w:after="120"/>
        <w:jc w:val="both"/>
        <w:rPr>
          <w:rFonts w:ascii="Arial" w:hAnsi="Arial" w:cs="Arial"/>
          <w:sz w:val="22"/>
          <w:szCs w:val="22"/>
        </w:rPr>
      </w:pPr>
      <w:r w:rsidRPr="00B32D6F">
        <w:rPr>
          <w:rFonts w:ascii="Arial" w:hAnsi="Arial" w:cs="Arial"/>
          <w:sz w:val="22"/>
          <w:szCs w:val="22"/>
        </w:rPr>
        <w:t xml:space="preserve">The guidance for completing the application form is provided in Appendix 3 and the application form </w:t>
      </w:r>
      <w:r w:rsidR="00EA3B5C">
        <w:rPr>
          <w:rFonts w:ascii="Arial" w:hAnsi="Arial" w:cs="Arial"/>
          <w:sz w:val="22"/>
          <w:szCs w:val="22"/>
        </w:rPr>
        <w:t>can be downloaded from the SiLC Website</w:t>
      </w:r>
      <w:r w:rsidR="00525938">
        <w:rPr>
          <w:rFonts w:ascii="Arial" w:hAnsi="Arial" w:cs="Arial"/>
          <w:sz w:val="22"/>
          <w:szCs w:val="22"/>
        </w:rPr>
        <w:t xml:space="preserve"> </w:t>
      </w:r>
      <w:r w:rsidR="00525938" w:rsidRPr="00B32D6F">
        <w:rPr>
          <w:rFonts w:ascii="Arial" w:hAnsi="Arial" w:cs="Arial"/>
          <w:sz w:val="22"/>
          <w:szCs w:val="22"/>
        </w:rPr>
        <w:t xml:space="preserve"> </w:t>
      </w:r>
      <w:hyperlink r:id="rId16" w:history="1">
        <w:r w:rsidR="00525938" w:rsidRPr="00B32D6F">
          <w:rPr>
            <w:rFonts w:ascii="Arial" w:hAnsi="Arial" w:cs="Arial"/>
            <w:color w:val="0000FF"/>
            <w:sz w:val="22"/>
            <w:szCs w:val="22"/>
            <w:u w:val="single"/>
          </w:rPr>
          <w:t>www.silc.org.uk</w:t>
        </w:r>
      </w:hyperlink>
      <w:r w:rsidRPr="00B32D6F">
        <w:rPr>
          <w:rFonts w:ascii="Arial" w:hAnsi="Arial" w:cs="Arial"/>
          <w:sz w:val="22"/>
          <w:szCs w:val="22"/>
        </w:rPr>
        <w:t>.</w:t>
      </w:r>
    </w:p>
    <w:p w14:paraId="7143F932" w14:textId="77777777" w:rsidR="00B32D6F" w:rsidRPr="00B32D6F" w:rsidRDefault="00B32D6F" w:rsidP="00B32D6F">
      <w:pPr>
        <w:spacing w:after="120"/>
        <w:jc w:val="both"/>
        <w:rPr>
          <w:rFonts w:ascii="Arial" w:hAnsi="Arial" w:cs="Arial"/>
          <w:sz w:val="22"/>
          <w:szCs w:val="22"/>
        </w:rPr>
      </w:pPr>
      <w:r w:rsidRPr="00B32D6F">
        <w:rPr>
          <w:rFonts w:ascii="Arial" w:hAnsi="Arial" w:cs="Arial"/>
          <w:sz w:val="22"/>
          <w:szCs w:val="22"/>
        </w:rPr>
        <w:t>The application requir</w:t>
      </w:r>
      <w:r w:rsidR="00EA3B5C">
        <w:rPr>
          <w:rFonts w:ascii="Arial" w:hAnsi="Arial" w:cs="Arial"/>
          <w:sz w:val="22"/>
          <w:szCs w:val="22"/>
        </w:rPr>
        <w:t>e</w:t>
      </w:r>
      <w:r w:rsidRPr="00B32D6F">
        <w:rPr>
          <w:rFonts w:ascii="Arial" w:hAnsi="Arial" w:cs="Arial"/>
          <w:sz w:val="22"/>
          <w:szCs w:val="22"/>
        </w:rPr>
        <w:t>s:</w:t>
      </w:r>
    </w:p>
    <w:p w14:paraId="57BBF9BC" w14:textId="77777777" w:rsidR="00D71931" w:rsidRDefault="00D71931" w:rsidP="00896D98">
      <w:pPr>
        <w:numPr>
          <w:ilvl w:val="0"/>
          <w:numId w:val="10"/>
        </w:numPr>
        <w:spacing w:after="120"/>
        <w:jc w:val="both"/>
        <w:rPr>
          <w:rFonts w:ascii="Arial" w:hAnsi="Arial" w:cs="Arial"/>
          <w:sz w:val="22"/>
          <w:szCs w:val="22"/>
        </w:rPr>
      </w:pPr>
      <w:r>
        <w:rPr>
          <w:rFonts w:ascii="Arial" w:hAnsi="Arial" w:cs="Arial"/>
          <w:sz w:val="22"/>
          <w:szCs w:val="22"/>
        </w:rPr>
        <w:t>a two-page summary CV</w:t>
      </w:r>
    </w:p>
    <w:p w14:paraId="616883D3" w14:textId="1342477D" w:rsidR="00B32D6F" w:rsidRPr="00B32D6F" w:rsidRDefault="00525938" w:rsidP="00896D98">
      <w:pPr>
        <w:numPr>
          <w:ilvl w:val="0"/>
          <w:numId w:val="10"/>
        </w:numPr>
        <w:spacing w:after="120"/>
        <w:jc w:val="both"/>
        <w:rPr>
          <w:rFonts w:ascii="Arial" w:hAnsi="Arial" w:cs="Arial"/>
          <w:sz w:val="22"/>
          <w:szCs w:val="22"/>
        </w:rPr>
      </w:pPr>
      <w:r>
        <w:rPr>
          <w:rFonts w:ascii="Arial" w:hAnsi="Arial" w:cs="Arial"/>
          <w:sz w:val="22"/>
          <w:szCs w:val="22"/>
        </w:rPr>
        <w:t xml:space="preserve">evidence of </w:t>
      </w:r>
      <w:r w:rsidR="00B32D6F" w:rsidRPr="00B32D6F">
        <w:rPr>
          <w:rFonts w:ascii="Arial" w:hAnsi="Arial" w:cs="Arial"/>
          <w:sz w:val="22"/>
          <w:szCs w:val="22"/>
        </w:rPr>
        <w:t>academic qualifications</w:t>
      </w:r>
      <w:r>
        <w:rPr>
          <w:rFonts w:ascii="Arial" w:hAnsi="Arial" w:cs="Arial"/>
          <w:sz w:val="22"/>
          <w:szCs w:val="22"/>
        </w:rPr>
        <w:t xml:space="preserve"> and</w:t>
      </w:r>
      <w:r w:rsidR="00B32D6F" w:rsidRPr="00B32D6F">
        <w:rPr>
          <w:rFonts w:ascii="Arial" w:hAnsi="Arial" w:cs="Arial"/>
          <w:sz w:val="22"/>
          <w:szCs w:val="22"/>
        </w:rPr>
        <w:t xml:space="preserve"> suitable background </w:t>
      </w:r>
      <w:proofErr w:type="gramStart"/>
      <w:r w:rsidR="00B32D6F" w:rsidRPr="00B32D6F">
        <w:rPr>
          <w:rFonts w:ascii="Arial" w:hAnsi="Arial" w:cs="Arial"/>
          <w:sz w:val="22"/>
          <w:szCs w:val="22"/>
        </w:rPr>
        <w:t>experience;</w:t>
      </w:r>
      <w:proofErr w:type="gramEnd"/>
      <w:r w:rsidR="00B32D6F" w:rsidRPr="00B32D6F">
        <w:rPr>
          <w:rFonts w:ascii="Arial" w:hAnsi="Arial" w:cs="Arial"/>
          <w:sz w:val="22"/>
          <w:szCs w:val="22"/>
        </w:rPr>
        <w:t xml:space="preserve"> </w:t>
      </w:r>
    </w:p>
    <w:p w14:paraId="01963064" w14:textId="77777777" w:rsidR="00D71931" w:rsidRDefault="00B32D6F" w:rsidP="00896D98">
      <w:pPr>
        <w:numPr>
          <w:ilvl w:val="0"/>
          <w:numId w:val="10"/>
        </w:numPr>
        <w:spacing w:after="120"/>
        <w:jc w:val="both"/>
        <w:rPr>
          <w:rFonts w:ascii="Arial" w:hAnsi="Arial" w:cs="Arial"/>
          <w:sz w:val="22"/>
          <w:szCs w:val="22"/>
        </w:rPr>
      </w:pPr>
      <w:r w:rsidRPr="00B32D6F">
        <w:rPr>
          <w:rFonts w:ascii="Arial" w:hAnsi="Arial" w:cs="Arial"/>
          <w:sz w:val="22"/>
          <w:szCs w:val="22"/>
        </w:rPr>
        <w:t xml:space="preserve">a certificate of membership of a relevant professional </w:t>
      </w:r>
      <w:proofErr w:type="gramStart"/>
      <w:r w:rsidRPr="00B32D6F">
        <w:rPr>
          <w:rFonts w:ascii="Arial" w:hAnsi="Arial" w:cs="Arial"/>
          <w:sz w:val="22"/>
          <w:szCs w:val="22"/>
        </w:rPr>
        <w:t>body;</w:t>
      </w:r>
      <w:proofErr w:type="gramEnd"/>
      <w:r w:rsidRPr="00B32D6F">
        <w:rPr>
          <w:rFonts w:ascii="Arial" w:hAnsi="Arial" w:cs="Arial"/>
          <w:sz w:val="22"/>
          <w:szCs w:val="22"/>
        </w:rPr>
        <w:t xml:space="preserve"> </w:t>
      </w:r>
    </w:p>
    <w:p w14:paraId="79CB0DAB" w14:textId="51612415" w:rsidR="00B32D6F" w:rsidRPr="00B32D6F" w:rsidRDefault="006B2664" w:rsidP="00896D98">
      <w:pPr>
        <w:numPr>
          <w:ilvl w:val="0"/>
          <w:numId w:val="10"/>
        </w:numPr>
        <w:spacing w:after="120"/>
        <w:jc w:val="both"/>
        <w:rPr>
          <w:rFonts w:ascii="Arial" w:hAnsi="Arial" w:cs="Arial"/>
          <w:sz w:val="22"/>
          <w:szCs w:val="22"/>
        </w:rPr>
      </w:pPr>
      <w:r w:rsidRPr="587B71CF">
        <w:rPr>
          <w:rFonts w:ascii="Arial" w:hAnsi="Arial" w:cs="Arial"/>
          <w:sz w:val="22"/>
          <w:szCs w:val="22"/>
        </w:rPr>
        <w:t>a</w:t>
      </w:r>
      <w:r w:rsidR="00D71931" w:rsidRPr="587B71CF">
        <w:rPr>
          <w:rFonts w:ascii="Arial" w:hAnsi="Arial" w:cs="Arial"/>
          <w:sz w:val="22"/>
          <w:szCs w:val="22"/>
        </w:rPr>
        <w:t xml:space="preserve"> project log sheet; </w:t>
      </w:r>
      <w:r w:rsidR="00B32D6F" w:rsidRPr="587B71CF">
        <w:rPr>
          <w:rFonts w:ascii="Arial" w:hAnsi="Arial" w:cs="Arial"/>
          <w:sz w:val="22"/>
          <w:szCs w:val="22"/>
        </w:rPr>
        <w:t xml:space="preserve">and </w:t>
      </w:r>
    </w:p>
    <w:p w14:paraId="7DD852CD" w14:textId="77777777" w:rsidR="00B32D6F" w:rsidRPr="00B32D6F" w:rsidRDefault="00B32D6F" w:rsidP="00896D98">
      <w:pPr>
        <w:numPr>
          <w:ilvl w:val="0"/>
          <w:numId w:val="10"/>
        </w:numPr>
        <w:spacing w:after="120"/>
        <w:jc w:val="both"/>
        <w:rPr>
          <w:rFonts w:ascii="Arial" w:hAnsi="Arial" w:cs="Arial"/>
          <w:sz w:val="22"/>
          <w:szCs w:val="22"/>
        </w:rPr>
      </w:pPr>
      <w:r w:rsidRPr="00B32D6F">
        <w:rPr>
          <w:rFonts w:ascii="Arial" w:hAnsi="Arial" w:cs="Arial"/>
          <w:sz w:val="22"/>
          <w:szCs w:val="22"/>
        </w:rPr>
        <w:t>two references.</w:t>
      </w:r>
    </w:p>
    <w:p w14:paraId="6EED8D9D" w14:textId="6D3DD069" w:rsidR="00B32D6F" w:rsidRPr="00B32D6F" w:rsidRDefault="00B32D6F" w:rsidP="00B32D6F">
      <w:pPr>
        <w:spacing w:after="120"/>
        <w:jc w:val="both"/>
        <w:rPr>
          <w:rFonts w:ascii="Arial" w:hAnsi="Arial" w:cs="Arial"/>
          <w:sz w:val="22"/>
          <w:szCs w:val="22"/>
        </w:rPr>
      </w:pPr>
      <w:r w:rsidRPr="00B32D6F">
        <w:rPr>
          <w:rFonts w:ascii="Arial" w:hAnsi="Arial" w:cs="Arial"/>
          <w:b/>
          <w:sz w:val="22"/>
          <w:szCs w:val="22"/>
        </w:rPr>
        <w:t>Completed application forms and all the papers mentioned above</w:t>
      </w:r>
      <w:r w:rsidRPr="00B32D6F">
        <w:rPr>
          <w:rFonts w:ascii="Arial" w:hAnsi="Arial" w:cs="Arial"/>
          <w:sz w:val="22"/>
          <w:szCs w:val="22"/>
        </w:rPr>
        <w:t xml:space="preserve"> can be forwarded to the Secretariat (SiLC@SiLC.org.uk) at any time or before the appropriate SiLC examination</w:t>
      </w:r>
      <w:r w:rsidR="003741B7">
        <w:rPr>
          <w:rFonts w:ascii="Arial" w:hAnsi="Arial" w:cs="Arial"/>
          <w:sz w:val="22"/>
          <w:szCs w:val="22"/>
        </w:rPr>
        <w:t xml:space="preserve"> </w:t>
      </w:r>
      <w:r w:rsidRPr="00B32D6F">
        <w:rPr>
          <w:rFonts w:ascii="Arial" w:hAnsi="Arial" w:cs="Arial"/>
          <w:sz w:val="22"/>
          <w:szCs w:val="22"/>
        </w:rPr>
        <w:t xml:space="preserve">deadlines stated on the </w:t>
      </w:r>
      <w:proofErr w:type="spellStart"/>
      <w:r w:rsidRPr="00B32D6F">
        <w:rPr>
          <w:rFonts w:ascii="Arial" w:hAnsi="Arial" w:cs="Arial"/>
          <w:sz w:val="22"/>
          <w:szCs w:val="22"/>
        </w:rPr>
        <w:t>SilC</w:t>
      </w:r>
      <w:proofErr w:type="spellEnd"/>
      <w:r w:rsidRPr="00B32D6F">
        <w:rPr>
          <w:rFonts w:ascii="Arial" w:hAnsi="Arial" w:cs="Arial"/>
          <w:sz w:val="22"/>
          <w:szCs w:val="22"/>
        </w:rPr>
        <w:t xml:space="preserve"> web site </w:t>
      </w:r>
      <w:hyperlink r:id="rId17" w:history="1">
        <w:r w:rsidRPr="00B32D6F">
          <w:rPr>
            <w:rFonts w:ascii="Arial" w:hAnsi="Arial" w:cs="Arial"/>
            <w:color w:val="0000FF"/>
            <w:sz w:val="22"/>
            <w:szCs w:val="22"/>
            <w:u w:val="single"/>
          </w:rPr>
          <w:t>www.silc.org.uk</w:t>
        </w:r>
      </w:hyperlink>
      <w:r w:rsidRPr="00B32D6F">
        <w:rPr>
          <w:rFonts w:ascii="Arial" w:hAnsi="Arial" w:cs="Arial"/>
          <w:sz w:val="22"/>
          <w:szCs w:val="22"/>
        </w:rPr>
        <w:t xml:space="preserve"> stating the round of the exam e.g. 20</w:t>
      </w:r>
      <w:r w:rsidR="00EA3B5C">
        <w:rPr>
          <w:rFonts w:ascii="Arial" w:hAnsi="Arial" w:cs="Arial"/>
          <w:sz w:val="22"/>
          <w:szCs w:val="22"/>
        </w:rPr>
        <w:t>20</w:t>
      </w:r>
      <w:r w:rsidRPr="00B32D6F">
        <w:rPr>
          <w:rFonts w:ascii="Arial" w:hAnsi="Arial" w:cs="Arial"/>
          <w:sz w:val="22"/>
          <w:szCs w:val="22"/>
        </w:rPr>
        <w:t xml:space="preserve">b for the July entry.  </w:t>
      </w:r>
    </w:p>
    <w:p w14:paraId="2A5EA5B7" w14:textId="383BF7EE" w:rsidR="00B32D6F" w:rsidRPr="00B32D6F" w:rsidRDefault="00B32D6F" w:rsidP="00B32D6F">
      <w:pPr>
        <w:spacing w:after="120"/>
        <w:jc w:val="both"/>
        <w:rPr>
          <w:rFonts w:ascii="Arial" w:hAnsi="Arial" w:cs="Arial"/>
          <w:sz w:val="22"/>
          <w:szCs w:val="22"/>
        </w:rPr>
      </w:pPr>
      <w:r w:rsidRPr="587B71CF">
        <w:rPr>
          <w:rFonts w:ascii="Arial" w:hAnsi="Arial" w:cs="Arial"/>
          <w:sz w:val="22"/>
          <w:szCs w:val="22"/>
        </w:rPr>
        <w:t xml:space="preserve">Candidates who meet the eligibility criteria are </w:t>
      </w:r>
      <w:r w:rsidR="00525938" w:rsidRPr="587B71CF">
        <w:rPr>
          <w:rFonts w:ascii="Arial" w:hAnsi="Arial" w:cs="Arial"/>
          <w:sz w:val="22"/>
          <w:szCs w:val="22"/>
        </w:rPr>
        <w:t xml:space="preserve">invited to complete a written </w:t>
      </w:r>
      <w:r w:rsidRPr="587B71CF">
        <w:rPr>
          <w:rFonts w:ascii="Arial" w:hAnsi="Arial" w:cs="Arial"/>
          <w:sz w:val="22"/>
          <w:szCs w:val="22"/>
        </w:rPr>
        <w:t xml:space="preserve">assessment </w:t>
      </w:r>
      <w:r w:rsidR="00525938" w:rsidRPr="587B71CF">
        <w:rPr>
          <w:rFonts w:ascii="Arial" w:hAnsi="Arial" w:cs="Arial"/>
          <w:sz w:val="22"/>
          <w:szCs w:val="22"/>
        </w:rPr>
        <w:t>(see Section 2.2 below) at the next opportunity</w:t>
      </w:r>
      <w:r w:rsidRPr="587B71CF">
        <w:rPr>
          <w:rFonts w:ascii="Arial" w:hAnsi="Arial" w:cs="Arial"/>
          <w:sz w:val="22"/>
          <w:szCs w:val="22"/>
        </w:rPr>
        <w:t>. Candidates may defer to another assessment round, free of charge if they notify the SiLC Secretariat before the start date for the written test. Only one free deferral is permitted per candidate.</w:t>
      </w:r>
    </w:p>
    <w:p w14:paraId="0C0823B1" w14:textId="77777777" w:rsidR="00B32D6F" w:rsidRPr="00B32D6F" w:rsidRDefault="00B32D6F" w:rsidP="00B32D6F">
      <w:pPr>
        <w:spacing w:after="120"/>
        <w:jc w:val="both"/>
        <w:rPr>
          <w:rFonts w:ascii="Arial" w:hAnsi="Arial" w:cs="Arial"/>
          <w:sz w:val="22"/>
          <w:szCs w:val="22"/>
        </w:rPr>
      </w:pPr>
    </w:p>
    <w:p w14:paraId="2F4DF858" w14:textId="77777777" w:rsidR="00B32D6F" w:rsidRPr="00B32D6F" w:rsidRDefault="00B32D6F" w:rsidP="00B32D6F">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32D6F">
        <w:rPr>
          <w:rFonts w:ascii="Arial" w:hAnsi="Arial" w:cs="Arial"/>
          <w:b/>
          <w:sz w:val="24"/>
          <w:szCs w:val="24"/>
        </w:rPr>
        <w:t>Please note that the application form and other papers should be submitted electronically.</w:t>
      </w:r>
    </w:p>
    <w:p w14:paraId="5D3D26E7" w14:textId="77777777" w:rsidR="00B32D6F" w:rsidRPr="00B32D6F" w:rsidRDefault="00B32D6F" w:rsidP="00B32D6F">
      <w:pPr>
        <w:spacing w:after="120"/>
        <w:jc w:val="both"/>
        <w:rPr>
          <w:rFonts w:ascii="Arial" w:hAnsi="Arial" w:cs="Arial"/>
          <w:sz w:val="22"/>
          <w:szCs w:val="22"/>
        </w:rPr>
      </w:pPr>
    </w:p>
    <w:p w14:paraId="0E0A4B15" w14:textId="16CAEA88" w:rsidR="00B32D6F" w:rsidRDefault="00E51EB0" w:rsidP="00B32D6F">
      <w:pPr>
        <w:keepNext/>
        <w:spacing w:after="120"/>
        <w:jc w:val="both"/>
        <w:outlineLvl w:val="1"/>
        <w:rPr>
          <w:rFonts w:ascii="Arial" w:hAnsi="Arial"/>
          <w:b/>
          <w:sz w:val="24"/>
        </w:rPr>
      </w:pPr>
      <w:bookmarkStart w:id="49" w:name="_Toc429480231"/>
      <w:bookmarkStart w:id="50" w:name="_Toc197155527"/>
      <w:bookmarkStart w:id="51" w:name="_Toc197155067"/>
      <w:bookmarkStart w:id="52" w:name="_Toc197155047"/>
      <w:bookmarkStart w:id="53" w:name="_Toc197154404"/>
      <w:bookmarkStart w:id="54" w:name="_Toc197154369"/>
      <w:r>
        <w:rPr>
          <w:rFonts w:ascii="Arial" w:hAnsi="Arial"/>
          <w:b/>
          <w:sz w:val="24"/>
        </w:rPr>
        <w:t>2.</w:t>
      </w:r>
      <w:r w:rsidR="00BE09C0">
        <w:rPr>
          <w:rFonts w:ascii="Arial" w:hAnsi="Arial"/>
          <w:b/>
          <w:sz w:val="24"/>
        </w:rPr>
        <w:t>2</w:t>
      </w:r>
      <w:r w:rsidR="00525938">
        <w:rPr>
          <w:rFonts w:ascii="Arial" w:hAnsi="Arial"/>
          <w:b/>
          <w:sz w:val="24"/>
        </w:rPr>
        <w:tab/>
      </w:r>
      <w:r>
        <w:rPr>
          <w:rFonts w:ascii="Arial" w:hAnsi="Arial"/>
          <w:b/>
          <w:sz w:val="24"/>
        </w:rPr>
        <w:t xml:space="preserve">Individual Written Submission and </w:t>
      </w:r>
      <w:r w:rsidR="00B32D6F" w:rsidRPr="00B32D6F">
        <w:rPr>
          <w:rFonts w:ascii="Arial" w:hAnsi="Arial"/>
          <w:b/>
          <w:sz w:val="24"/>
        </w:rPr>
        <w:t>SiLC Question Paper</w:t>
      </w:r>
      <w:bookmarkEnd w:id="49"/>
      <w:bookmarkEnd w:id="50"/>
      <w:bookmarkEnd w:id="51"/>
      <w:bookmarkEnd w:id="52"/>
      <w:bookmarkEnd w:id="53"/>
      <w:bookmarkEnd w:id="54"/>
    </w:p>
    <w:p w14:paraId="5FA16FF2" w14:textId="0CF2CBEE" w:rsidR="00525938" w:rsidRDefault="00525938" w:rsidP="00C17029">
      <w:pPr>
        <w:keepNext/>
        <w:jc w:val="both"/>
        <w:outlineLvl w:val="1"/>
        <w:rPr>
          <w:rFonts w:ascii="Arial" w:hAnsi="Arial"/>
          <w:bCs/>
          <w:sz w:val="22"/>
          <w:szCs w:val="22"/>
        </w:rPr>
      </w:pPr>
      <w:r w:rsidRPr="00C17029">
        <w:rPr>
          <w:rFonts w:ascii="Arial" w:hAnsi="Arial"/>
          <w:bCs/>
          <w:sz w:val="22"/>
          <w:szCs w:val="22"/>
        </w:rPr>
        <w:t>The written assessment comprises two parts:</w:t>
      </w:r>
    </w:p>
    <w:p w14:paraId="5986330A" w14:textId="4E6E5C64" w:rsidR="00525938" w:rsidRDefault="00525938" w:rsidP="00525938">
      <w:pPr>
        <w:pStyle w:val="ListParagraph"/>
        <w:keepNext/>
        <w:numPr>
          <w:ilvl w:val="0"/>
          <w:numId w:val="27"/>
        </w:numPr>
        <w:spacing w:after="120"/>
        <w:jc w:val="both"/>
        <w:outlineLvl w:val="1"/>
        <w:rPr>
          <w:rFonts w:ascii="Arial" w:hAnsi="Arial"/>
          <w:bCs/>
          <w:sz w:val="22"/>
          <w:szCs w:val="22"/>
        </w:rPr>
      </w:pPr>
      <w:r>
        <w:rPr>
          <w:rFonts w:ascii="Arial" w:hAnsi="Arial"/>
          <w:bCs/>
          <w:sz w:val="22"/>
          <w:szCs w:val="22"/>
        </w:rPr>
        <w:t xml:space="preserve">the Individual </w:t>
      </w:r>
      <w:r w:rsidR="00E86141">
        <w:rPr>
          <w:rFonts w:ascii="Arial" w:hAnsi="Arial"/>
          <w:bCs/>
          <w:sz w:val="22"/>
          <w:szCs w:val="22"/>
        </w:rPr>
        <w:t>W</w:t>
      </w:r>
      <w:r>
        <w:rPr>
          <w:rFonts w:ascii="Arial" w:hAnsi="Arial"/>
          <w:bCs/>
          <w:sz w:val="22"/>
          <w:szCs w:val="22"/>
        </w:rPr>
        <w:t xml:space="preserve">ritten </w:t>
      </w:r>
      <w:r w:rsidR="00E86141">
        <w:rPr>
          <w:rFonts w:ascii="Arial" w:hAnsi="Arial"/>
          <w:bCs/>
          <w:sz w:val="22"/>
          <w:szCs w:val="22"/>
        </w:rPr>
        <w:t>S</w:t>
      </w:r>
      <w:r>
        <w:rPr>
          <w:rFonts w:ascii="Arial" w:hAnsi="Arial"/>
          <w:bCs/>
          <w:sz w:val="22"/>
          <w:szCs w:val="22"/>
        </w:rPr>
        <w:t>ubmission, and</w:t>
      </w:r>
    </w:p>
    <w:p w14:paraId="0083C09A" w14:textId="1368E045" w:rsidR="00525938" w:rsidRPr="00C17029" w:rsidRDefault="00525938" w:rsidP="00C17029">
      <w:pPr>
        <w:pStyle w:val="ListParagraph"/>
        <w:keepNext/>
        <w:numPr>
          <w:ilvl w:val="0"/>
          <w:numId w:val="27"/>
        </w:numPr>
        <w:spacing w:after="120"/>
        <w:jc w:val="both"/>
        <w:outlineLvl w:val="1"/>
        <w:rPr>
          <w:rFonts w:ascii="Arial" w:hAnsi="Arial"/>
          <w:bCs/>
          <w:sz w:val="22"/>
          <w:szCs w:val="22"/>
        </w:rPr>
      </w:pPr>
      <w:r>
        <w:rPr>
          <w:rFonts w:ascii="Arial" w:hAnsi="Arial"/>
          <w:bCs/>
          <w:sz w:val="22"/>
          <w:szCs w:val="22"/>
        </w:rPr>
        <w:t>the SiLC Question Paper.</w:t>
      </w:r>
    </w:p>
    <w:p w14:paraId="3BEF0BF8" w14:textId="01941324" w:rsidR="00B32D6F" w:rsidRPr="00B32D6F" w:rsidRDefault="00BE09C0" w:rsidP="00B32D6F">
      <w:pPr>
        <w:keepNext/>
        <w:spacing w:before="240" w:after="120"/>
        <w:jc w:val="both"/>
        <w:outlineLvl w:val="3"/>
        <w:rPr>
          <w:rFonts w:ascii="Arial" w:hAnsi="Arial"/>
          <w:b/>
          <w:bCs/>
          <w:sz w:val="22"/>
          <w:szCs w:val="28"/>
        </w:rPr>
      </w:pPr>
      <w:bookmarkStart w:id="55" w:name="_Toc429480232"/>
      <w:bookmarkStart w:id="56" w:name="_Toc197155529"/>
      <w:r>
        <w:rPr>
          <w:rFonts w:ascii="Arial" w:hAnsi="Arial"/>
          <w:b/>
          <w:bCs/>
          <w:sz w:val="22"/>
          <w:szCs w:val="28"/>
        </w:rPr>
        <w:t>2</w:t>
      </w:r>
      <w:r w:rsidR="00B32D6F" w:rsidRPr="00B32D6F">
        <w:rPr>
          <w:rFonts w:ascii="Arial" w:hAnsi="Arial"/>
          <w:b/>
          <w:bCs/>
          <w:sz w:val="22"/>
          <w:szCs w:val="28"/>
        </w:rPr>
        <w:t>.2.1</w:t>
      </w:r>
      <w:r w:rsidR="00525938">
        <w:rPr>
          <w:rFonts w:ascii="Arial" w:hAnsi="Arial"/>
          <w:b/>
          <w:bCs/>
          <w:sz w:val="22"/>
          <w:szCs w:val="28"/>
        </w:rPr>
        <w:tab/>
        <w:t>T</w:t>
      </w:r>
      <w:r w:rsidR="00B32D6F" w:rsidRPr="00B32D6F">
        <w:rPr>
          <w:rFonts w:ascii="Arial" w:hAnsi="Arial"/>
          <w:b/>
          <w:bCs/>
          <w:sz w:val="22"/>
          <w:szCs w:val="28"/>
        </w:rPr>
        <w:t>he Individual Written Submission</w:t>
      </w:r>
      <w:bookmarkEnd w:id="55"/>
      <w:bookmarkEnd w:id="56"/>
    </w:p>
    <w:p w14:paraId="5CAAEA6E" w14:textId="77777777" w:rsidR="00B32D6F" w:rsidRPr="00B32D6F" w:rsidRDefault="00B32D6F" w:rsidP="00B32D6F">
      <w:pPr>
        <w:spacing w:after="120"/>
        <w:jc w:val="both"/>
        <w:rPr>
          <w:rFonts w:ascii="Arial" w:hAnsi="Arial" w:cs="Arial"/>
          <w:sz w:val="22"/>
          <w:szCs w:val="22"/>
        </w:rPr>
      </w:pPr>
      <w:r w:rsidRPr="00B32D6F">
        <w:rPr>
          <w:rFonts w:ascii="Arial" w:hAnsi="Arial" w:cs="Arial"/>
          <w:sz w:val="22"/>
          <w:szCs w:val="22"/>
        </w:rPr>
        <w:t>It is estimated that up to one day of work is required to prepare the Individual Written Submission (IWS).  The IWS should be 1200 - 1400 words long (including any bullets, footnotes, figures, tables, examples etc).  ‘Words’ will be taken as those counted by a word processing word count tool.  Candidates should print the word count at the end of the submission.</w:t>
      </w:r>
      <w:r w:rsidR="00BE09C0">
        <w:rPr>
          <w:rFonts w:ascii="Arial" w:hAnsi="Arial" w:cs="Arial"/>
          <w:sz w:val="22"/>
          <w:szCs w:val="22"/>
        </w:rPr>
        <w:t xml:space="preserve"> The IWS can be written at any time but must be submitted along with the answers to the Question Paper. </w:t>
      </w:r>
    </w:p>
    <w:p w14:paraId="23F066CA" w14:textId="77777777" w:rsidR="00B32D6F" w:rsidRPr="00B32D6F" w:rsidRDefault="00B32D6F" w:rsidP="00B32D6F">
      <w:pPr>
        <w:spacing w:after="120"/>
        <w:jc w:val="both"/>
        <w:rPr>
          <w:rFonts w:ascii="Arial" w:hAnsi="Arial" w:cs="Arial"/>
          <w:b/>
          <w:sz w:val="22"/>
          <w:szCs w:val="22"/>
        </w:rPr>
      </w:pPr>
      <w:r w:rsidRPr="00B32D6F">
        <w:rPr>
          <w:rFonts w:ascii="Arial" w:hAnsi="Arial" w:cs="Arial"/>
          <w:sz w:val="22"/>
          <w:szCs w:val="22"/>
        </w:rPr>
        <w:t>The purpose of the IWS is to give Assessors an understanding of the breadth and depth of the applicant’s knowledge and for applicants to demonstrate written communication skills.</w:t>
      </w:r>
    </w:p>
    <w:p w14:paraId="58A40B47" w14:textId="77777777" w:rsidR="00B32D6F" w:rsidRPr="00B32D6F" w:rsidRDefault="00B32D6F" w:rsidP="00896D98">
      <w:pPr>
        <w:numPr>
          <w:ilvl w:val="0"/>
          <w:numId w:val="11"/>
        </w:numPr>
        <w:spacing w:after="120"/>
        <w:jc w:val="both"/>
        <w:rPr>
          <w:rFonts w:ascii="Arial" w:hAnsi="Arial" w:cs="Arial"/>
          <w:sz w:val="22"/>
          <w:szCs w:val="22"/>
        </w:rPr>
      </w:pPr>
      <w:r w:rsidRPr="00B32D6F">
        <w:rPr>
          <w:rFonts w:ascii="Arial" w:hAnsi="Arial" w:cs="Arial"/>
          <w:sz w:val="22"/>
          <w:szCs w:val="22"/>
        </w:rPr>
        <w:t>The IWS should address the SiLC criteria. It should be about the candidate, not the organisation they may be employed by.</w:t>
      </w:r>
    </w:p>
    <w:p w14:paraId="28518FF7" w14:textId="5ADCAFC9" w:rsidR="00B32D6F" w:rsidRPr="00B32D6F" w:rsidRDefault="00B32D6F" w:rsidP="00896D98">
      <w:pPr>
        <w:numPr>
          <w:ilvl w:val="0"/>
          <w:numId w:val="11"/>
        </w:numPr>
        <w:spacing w:after="120"/>
        <w:jc w:val="both"/>
        <w:rPr>
          <w:rFonts w:ascii="Arial" w:hAnsi="Arial" w:cs="Arial"/>
          <w:sz w:val="22"/>
          <w:szCs w:val="22"/>
        </w:rPr>
      </w:pPr>
      <w:r w:rsidRPr="00B32D6F">
        <w:rPr>
          <w:rFonts w:ascii="Arial" w:hAnsi="Arial" w:cs="Arial"/>
          <w:sz w:val="22"/>
          <w:szCs w:val="22"/>
        </w:rPr>
        <w:t xml:space="preserve">The IWS should be submitted at the same time as the completed </w:t>
      </w:r>
      <w:r w:rsidR="00B740C3">
        <w:rPr>
          <w:rFonts w:ascii="Arial" w:hAnsi="Arial" w:cs="Arial"/>
          <w:sz w:val="22"/>
          <w:szCs w:val="22"/>
        </w:rPr>
        <w:t xml:space="preserve">answers to </w:t>
      </w:r>
      <w:proofErr w:type="gramStart"/>
      <w:r w:rsidR="00B740C3">
        <w:rPr>
          <w:rFonts w:ascii="Arial" w:hAnsi="Arial" w:cs="Arial"/>
          <w:sz w:val="22"/>
          <w:szCs w:val="22"/>
        </w:rPr>
        <w:t>the  Question</w:t>
      </w:r>
      <w:proofErr w:type="gramEnd"/>
      <w:r w:rsidR="00B740C3">
        <w:rPr>
          <w:rFonts w:ascii="Arial" w:hAnsi="Arial" w:cs="Arial"/>
          <w:sz w:val="22"/>
          <w:szCs w:val="22"/>
        </w:rPr>
        <w:t xml:space="preserve"> </w:t>
      </w:r>
      <w:r w:rsidR="00525938">
        <w:rPr>
          <w:rFonts w:ascii="Arial" w:hAnsi="Arial" w:cs="Arial"/>
          <w:sz w:val="22"/>
          <w:szCs w:val="22"/>
        </w:rPr>
        <w:t>P</w:t>
      </w:r>
      <w:r w:rsidR="00B740C3">
        <w:rPr>
          <w:rFonts w:ascii="Arial" w:hAnsi="Arial" w:cs="Arial"/>
          <w:sz w:val="22"/>
          <w:szCs w:val="22"/>
        </w:rPr>
        <w:t>aper</w:t>
      </w:r>
      <w:r w:rsidR="00281C85" w:rsidRPr="00B32D6F">
        <w:rPr>
          <w:rFonts w:ascii="Arial" w:hAnsi="Arial" w:cs="Arial"/>
          <w:sz w:val="22"/>
          <w:szCs w:val="22"/>
        </w:rPr>
        <w:t xml:space="preserve"> but</w:t>
      </w:r>
      <w:r w:rsidRPr="00B32D6F">
        <w:rPr>
          <w:rFonts w:ascii="Arial" w:hAnsi="Arial" w:cs="Arial"/>
          <w:sz w:val="22"/>
          <w:szCs w:val="22"/>
        </w:rPr>
        <w:t xml:space="preserve"> can be written at any time in advance.</w:t>
      </w:r>
    </w:p>
    <w:p w14:paraId="5C0CC328" w14:textId="77777777" w:rsidR="00B32D6F" w:rsidRPr="00B32D6F" w:rsidRDefault="00E51EB0" w:rsidP="00B32D6F">
      <w:pPr>
        <w:autoSpaceDE w:val="0"/>
        <w:autoSpaceDN w:val="0"/>
        <w:adjustRightInd w:val="0"/>
        <w:spacing w:after="120"/>
        <w:jc w:val="both"/>
        <w:rPr>
          <w:rFonts w:ascii="Arial" w:hAnsi="Arial" w:cs="Arial"/>
          <w:sz w:val="22"/>
          <w:szCs w:val="22"/>
        </w:rPr>
      </w:pPr>
      <w:r>
        <w:rPr>
          <w:rFonts w:ascii="Arial" w:hAnsi="Arial" w:cs="Arial"/>
          <w:sz w:val="22"/>
          <w:szCs w:val="22"/>
        </w:rPr>
        <w:t>T</w:t>
      </w:r>
      <w:r w:rsidR="00B32D6F" w:rsidRPr="00B32D6F">
        <w:rPr>
          <w:rFonts w:ascii="Arial" w:hAnsi="Arial" w:cs="Arial"/>
          <w:sz w:val="22"/>
          <w:szCs w:val="22"/>
        </w:rPr>
        <w:t>he following information</w:t>
      </w:r>
      <w:r>
        <w:rPr>
          <w:rFonts w:ascii="Arial" w:hAnsi="Arial" w:cs="Arial"/>
          <w:sz w:val="22"/>
          <w:szCs w:val="22"/>
        </w:rPr>
        <w:t xml:space="preserve"> would be expected to be covered in the IWS:</w:t>
      </w:r>
    </w:p>
    <w:p w14:paraId="70A7B9DC" w14:textId="2A2E350B"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t xml:space="preserve">How disparate information sets on </w:t>
      </w:r>
      <w:r w:rsidR="00282B2D">
        <w:rPr>
          <w:rFonts w:ascii="Arial" w:hAnsi="Arial" w:cs="Arial"/>
          <w:sz w:val="22"/>
          <w:szCs w:val="22"/>
        </w:rPr>
        <w:t xml:space="preserve">land condition </w:t>
      </w:r>
      <w:r w:rsidRPr="00B32D6F">
        <w:rPr>
          <w:rFonts w:ascii="Arial" w:hAnsi="Arial" w:cs="Arial"/>
          <w:sz w:val="22"/>
          <w:szCs w:val="22"/>
        </w:rPr>
        <w:t>can be effectively recorded, verified and communicated.</w:t>
      </w:r>
    </w:p>
    <w:p w14:paraId="6D920F13" w14:textId="32FF16DE"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t xml:space="preserve">A description of </w:t>
      </w:r>
      <w:r w:rsidR="00281C85">
        <w:rPr>
          <w:rFonts w:ascii="Arial" w:hAnsi="Arial" w:cs="Arial"/>
          <w:sz w:val="22"/>
          <w:szCs w:val="22"/>
        </w:rPr>
        <w:t>the</w:t>
      </w:r>
      <w:r w:rsidR="00E51EB0">
        <w:rPr>
          <w:rFonts w:ascii="Arial" w:hAnsi="Arial" w:cs="Arial"/>
          <w:sz w:val="22"/>
          <w:szCs w:val="22"/>
        </w:rPr>
        <w:t xml:space="preserve"> candidate’s</w:t>
      </w:r>
      <w:r w:rsidRPr="00B32D6F">
        <w:rPr>
          <w:rFonts w:ascii="Arial" w:hAnsi="Arial" w:cs="Arial"/>
          <w:sz w:val="22"/>
          <w:szCs w:val="22"/>
        </w:rPr>
        <w:t xml:space="preserve"> role in </w:t>
      </w:r>
      <w:r w:rsidR="00281C85">
        <w:rPr>
          <w:rFonts w:ascii="Arial" w:hAnsi="Arial" w:cs="Arial"/>
          <w:sz w:val="22"/>
          <w:szCs w:val="22"/>
        </w:rPr>
        <w:t>their</w:t>
      </w:r>
      <w:r w:rsidRPr="00B32D6F">
        <w:rPr>
          <w:rFonts w:ascii="Arial" w:hAnsi="Arial" w:cs="Arial"/>
          <w:sz w:val="22"/>
          <w:szCs w:val="22"/>
        </w:rPr>
        <w:t xml:space="preserve"> own profession when dealing with brownfield sites, and how this relates to other professions. </w:t>
      </w:r>
      <w:r w:rsidR="00281C85">
        <w:rPr>
          <w:rFonts w:ascii="Arial" w:hAnsi="Arial" w:cs="Arial"/>
          <w:sz w:val="22"/>
          <w:szCs w:val="22"/>
        </w:rPr>
        <w:t>Their</w:t>
      </w:r>
      <w:r w:rsidRPr="00B32D6F">
        <w:rPr>
          <w:rFonts w:ascii="Arial" w:hAnsi="Arial" w:cs="Arial"/>
          <w:sz w:val="22"/>
          <w:szCs w:val="22"/>
        </w:rPr>
        <w:t xml:space="preserve"> broad knowledge of other professions should be demonstrated. (</w:t>
      </w:r>
      <w:r w:rsidR="00E51EB0">
        <w:rPr>
          <w:rFonts w:ascii="Arial" w:hAnsi="Arial" w:cs="Arial"/>
          <w:sz w:val="22"/>
          <w:szCs w:val="22"/>
        </w:rPr>
        <w:t>For instance, a candidate’s</w:t>
      </w:r>
      <w:r w:rsidRPr="00B32D6F">
        <w:rPr>
          <w:rFonts w:ascii="Arial" w:hAnsi="Arial" w:cs="Arial"/>
          <w:sz w:val="22"/>
          <w:szCs w:val="22"/>
        </w:rPr>
        <w:t xml:space="preserve"> role in a multi-disciplinary team project </w:t>
      </w:r>
      <w:r w:rsidR="00E51EB0">
        <w:rPr>
          <w:rFonts w:ascii="Arial" w:hAnsi="Arial" w:cs="Arial"/>
          <w:sz w:val="22"/>
          <w:szCs w:val="22"/>
        </w:rPr>
        <w:t>could be included</w:t>
      </w:r>
      <w:r w:rsidRPr="00B32D6F">
        <w:rPr>
          <w:rFonts w:ascii="Arial" w:hAnsi="Arial" w:cs="Arial"/>
          <w:sz w:val="22"/>
          <w:szCs w:val="22"/>
        </w:rPr>
        <w:t>).</w:t>
      </w:r>
    </w:p>
    <w:p w14:paraId="17594A4F" w14:textId="77777777"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lastRenderedPageBreak/>
        <w:t xml:space="preserve">How </w:t>
      </w:r>
      <w:r w:rsidR="00E51EB0">
        <w:rPr>
          <w:rFonts w:ascii="Arial" w:hAnsi="Arial" w:cs="Arial"/>
          <w:sz w:val="22"/>
          <w:szCs w:val="22"/>
        </w:rPr>
        <w:t>the candidate</w:t>
      </w:r>
      <w:r w:rsidRPr="00B32D6F">
        <w:rPr>
          <w:rFonts w:ascii="Arial" w:hAnsi="Arial" w:cs="Arial"/>
          <w:sz w:val="22"/>
          <w:szCs w:val="22"/>
        </w:rPr>
        <w:t xml:space="preserve"> remain</w:t>
      </w:r>
      <w:r w:rsidR="00E51EB0">
        <w:rPr>
          <w:rFonts w:ascii="Arial" w:hAnsi="Arial" w:cs="Arial"/>
          <w:sz w:val="22"/>
          <w:szCs w:val="22"/>
        </w:rPr>
        <w:t>s</w:t>
      </w:r>
      <w:r w:rsidRPr="00B32D6F">
        <w:rPr>
          <w:rFonts w:ascii="Arial" w:hAnsi="Arial" w:cs="Arial"/>
          <w:sz w:val="22"/>
          <w:szCs w:val="22"/>
        </w:rPr>
        <w:t xml:space="preserve"> up to date with developing technical and regulatory changes in dealing with brownfield sites.</w:t>
      </w:r>
    </w:p>
    <w:p w14:paraId="57847CA8" w14:textId="77777777"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t xml:space="preserve">The skills in land condition that </w:t>
      </w:r>
      <w:r w:rsidR="00281C85">
        <w:rPr>
          <w:rFonts w:ascii="Arial" w:hAnsi="Arial" w:cs="Arial"/>
          <w:sz w:val="22"/>
          <w:szCs w:val="22"/>
        </w:rPr>
        <w:t>the</w:t>
      </w:r>
      <w:r w:rsidR="00E51EB0">
        <w:rPr>
          <w:rFonts w:ascii="Arial" w:hAnsi="Arial" w:cs="Arial"/>
          <w:sz w:val="22"/>
          <w:szCs w:val="22"/>
        </w:rPr>
        <w:t xml:space="preserve"> candidate</w:t>
      </w:r>
      <w:r w:rsidRPr="00B32D6F">
        <w:rPr>
          <w:rFonts w:ascii="Arial" w:hAnsi="Arial" w:cs="Arial"/>
          <w:sz w:val="22"/>
          <w:szCs w:val="22"/>
        </w:rPr>
        <w:t xml:space="preserve"> ha</w:t>
      </w:r>
      <w:r w:rsidR="00E51EB0">
        <w:rPr>
          <w:rFonts w:ascii="Arial" w:hAnsi="Arial" w:cs="Arial"/>
          <w:sz w:val="22"/>
          <w:szCs w:val="22"/>
        </w:rPr>
        <w:t>s</w:t>
      </w:r>
      <w:r w:rsidRPr="00B32D6F">
        <w:rPr>
          <w:rFonts w:ascii="Arial" w:hAnsi="Arial" w:cs="Arial"/>
          <w:sz w:val="22"/>
          <w:szCs w:val="22"/>
        </w:rPr>
        <w:t xml:space="preserve"> employed and what </w:t>
      </w:r>
      <w:r w:rsidR="00BE09C0">
        <w:rPr>
          <w:rFonts w:ascii="Arial" w:hAnsi="Arial" w:cs="Arial"/>
          <w:sz w:val="22"/>
          <w:szCs w:val="22"/>
        </w:rPr>
        <w:t>has been</w:t>
      </w:r>
      <w:r w:rsidRPr="00B32D6F">
        <w:rPr>
          <w:rFonts w:ascii="Arial" w:hAnsi="Arial" w:cs="Arial"/>
          <w:sz w:val="22"/>
          <w:szCs w:val="22"/>
        </w:rPr>
        <w:t xml:space="preserve"> learned, with </w:t>
      </w:r>
      <w:r w:rsidR="00B740C3" w:rsidRPr="00B32D6F">
        <w:rPr>
          <w:rFonts w:ascii="Arial" w:hAnsi="Arial" w:cs="Arial"/>
          <w:sz w:val="22"/>
          <w:szCs w:val="22"/>
        </w:rPr>
        <w:t>emphasis</w:t>
      </w:r>
      <w:r w:rsidRPr="00B32D6F">
        <w:rPr>
          <w:rFonts w:ascii="Arial" w:hAnsi="Arial" w:cs="Arial"/>
          <w:sz w:val="22"/>
          <w:szCs w:val="22"/>
        </w:rPr>
        <w:t xml:space="preserve"> on ensuring quality, demonstrated by detailed reference to one or more projects.</w:t>
      </w:r>
    </w:p>
    <w:p w14:paraId="10AF2F92" w14:textId="77777777"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t xml:space="preserve">The relevance of the SiLC Code of Practice to </w:t>
      </w:r>
      <w:r w:rsidR="00281C85">
        <w:rPr>
          <w:rFonts w:ascii="Arial" w:hAnsi="Arial" w:cs="Arial"/>
          <w:sz w:val="22"/>
          <w:szCs w:val="22"/>
        </w:rPr>
        <w:t>their</w:t>
      </w:r>
      <w:r w:rsidRPr="00B32D6F">
        <w:rPr>
          <w:rFonts w:ascii="Arial" w:hAnsi="Arial" w:cs="Arial"/>
          <w:sz w:val="22"/>
          <w:szCs w:val="22"/>
        </w:rPr>
        <w:t xml:space="preserve"> overall work activities and personal development.</w:t>
      </w:r>
    </w:p>
    <w:p w14:paraId="1531D42B" w14:textId="1B108CFA" w:rsidR="00C80F4C" w:rsidRPr="00C80F4C" w:rsidRDefault="00C80F4C" w:rsidP="587B71CF">
      <w:pPr>
        <w:spacing w:after="120"/>
        <w:jc w:val="both"/>
        <w:rPr>
          <w:rFonts w:ascii="Arial" w:hAnsi="Arial" w:cs="Arial"/>
          <w:sz w:val="22"/>
          <w:szCs w:val="22"/>
        </w:rPr>
      </w:pPr>
      <w:r w:rsidRPr="587B71CF">
        <w:rPr>
          <w:rFonts w:ascii="Arial" w:hAnsi="Arial" w:cs="Arial"/>
          <w:sz w:val="22"/>
          <w:szCs w:val="22"/>
        </w:rPr>
        <w:t xml:space="preserve">The IWS </w:t>
      </w:r>
      <w:r w:rsidR="00B12A16" w:rsidRPr="587B71CF">
        <w:rPr>
          <w:rFonts w:ascii="Arial" w:hAnsi="Arial" w:cs="Arial"/>
          <w:sz w:val="22"/>
          <w:szCs w:val="22"/>
        </w:rPr>
        <w:t xml:space="preserve">can be submitted with the application but can be submitted at the latest </w:t>
      </w:r>
      <w:r w:rsidR="008619B9" w:rsidRPr="587B71CF">
        <w:rPr>
          <w:rFonts w:ascii="Arial" w:hAnsi="Arial" w:cs="Arial"/>
          <w:sz w:val="22"/>
          <w:szCs w:val="22"/>
        </w:rPr>
        <w:t>two weeks after the deadline for the written paper to be submitted.</w:t>
      </w:r>
    </w:p>
    <w:p w14:paraId="2BC0B527" w14:textId="0BCEBCE8" w:rsidR="00B32D6F" w:rsidRPr="00B32D6F" w:rsidRDefault="00B32D6F" w:rsidP="00B32D6F">
      <w:pPr>
        <w:spacing w:after="120"/>
        <w:jc w:val="both"/>
        <w:rPr>
          <w:rFonts w:ascii="Arial" w:hAnsi="Arial" w:cs="Arial"/>
          <w:sz w:val="22"/>
          <w:szCs w:val="22"/>
        </w:rPr>
      </w:pPr>
      <w:r w:rsidRPr="00B32D6F">
        <w:rPr>
          <w:rFonts w:ascii="Arial" w:hAnsi="Arial" w:cs="Arial"/>
          <w:i/>
          <w:sz w:val="22"/>
          <w:szCs w:val="22"/>
        </w:rPr>
        <w:t>A candidate may be asked at any time to provide evidence of recent CPD log sheets to support their application</w:t>
      </w:r>
      <w:r w:rsidRPr="00B32D6F">
        <w:rPr>
          <w:rFonts w:ascii="Arial" w:hAnsi="Arial" w:cs="Arial"/>
          <w:sz w:val="22"/>
          <w:szCs w:val="22"/>
        </w:rPr>
        <w:t>.</w:t>
      </w:r>
    </w:p>
    <w:p w14:paraId="1AF26D17" w14:textId="7F1D1930" w:rsidR="00B32D6F" w:rsidRPr="00B32D6F" w:rsidRDefault="00BE09C0" w:rsidP="00B32D6F">
      <w:pPr>
        <w:keepNext/>
        <w:spacing w:before="240" w:after="120"/>
        <w:jc w:val="both"/>
        <w:outlineLvl w:val="3"/>
        <w:rPr>
          <w:rFonts w:ascii="Arial" w:hAnsi="Arial" w:cs="Arial"/>
          <w:b/>
          <w:bCs/>
          <w:sz w:val="22"/>
          <w:szCs w:val="22"/>
        </w:rPr>
      </w:pPr>
      <w:bookmarkStart w:id="57" w:name="_Toc429480233"/>
      <w:r>
        <w:rPr>
          <w:rFonts w:ascii="Arial" w:hAnsi="Arial"/>
          <w:b/>
          <w:bCs/>
          <w:sz w:val="22"/>
          <w:szCs w:val="28"/>
        </w:rPr>
        <w:t>2</w:t>
      </w:r>
      <w:r w:rsidR="00B32D6F" w:rsidRPr="00B32D6F">
        <w:rPr>
          <w:rFonts w:ascii="Arial" w:hAnsi="Arial"/>
          <w:b/>
          <w:bCs/>
          <w:sz w:val="22"/>
          <w:szCs w:val="28"/>
        </w:rPr>
        <w:t>.2.2</w:t>
      </w:r>
      <w:r w:rsidR="00525938">
        <w:rPr>
          <w:rFonts w:ascii="Arial" w:hAnsi="Arial"/>
          <w:b/>
          <w:bCs/>
          <w:sz w:val="22"/>
          <w:szCs w:val="28"/>
        </w:rPr>
        <w:tab/>
      </w:r>
      <w:r w:rsidR="00B32D6F" w:rsidRPr="00B32D6F">
        <w:rPr>
          <w:rFonts w:ascii="Arial" w:hAnsi="Arial"/>
          <w:b/>
          <w:bCs/>
          <w:sz w:val="22"/>
          <w:szCs w:val="28"/>
        </w:rPr>
        <w:t xml:space="preserve">The </w:t>
      </w:r>
      <w:r w:rsidR="00525938">
        <w:rPr>
          <w:rFonts w:ascii="Arial" w:hAnsi="Arial"/>
          <w:b/>
          <w:bCs/>
          <w:sz w:val="22"/>
          <w:szCs w:val="28"/>
        </w:rPr>
        <w:t xml:space="preserve">SiLC </w:t>
      </w:r>
      <w:r w:rsidR="00B32D6F" w:rsidRPr="00B32D6F">
        <w:rPr>
          <w:rFonts w:ascii="Arial" w:hAnsi="Arial"/>
          <w:b/>
          <w:bCs/>
          <w:sz w:val="22"/>
          <w:szCs w:val="28"/>
        </w:rPr>
        <w:t>Question Paper</w:t>
      </w:r>
      <w:bookmarkEnd w:id="57"/>
    </w:p>
    <w:p w14:paraId="614FCF9D" w14:textId="351E26F2" w:rsidR="00BE09C0" w:rsidRDefault="00B32D6F" w:rsidP="00B32D6F">
      <w:pPr>
        <w:spacing w:after="120"/>
        <w:jc w:val="both"/>
        <w:rPr>
          <w:rFonts w:ascii="Arial" w:hAnsi="Arial" w:cs="Arial"/>
          <w:sz w:val="22"/>
          <w:szCs w:val="22"/>
        </w:rPr>
      </w:pPr>
      <w:r w:rsidRPr="00B32D6F">
        <w:rPr>
          <w:rFonts w:ascii="Arial" w:hAnsi="Arial" w:cs="Arial"/>
          <w:sz w:val="22"/>
          <w:szCs w:val="22"/>
        </w:rPr>
        <w:t xml:space="preserve">It is estimated that 4 to 5 days work (including any necessary research) is required to complete this stage. Candidates have four weeks to prepare their answers </w:t>
      </w:r>
      <w:r w:rsidR="004002B0">
        <w:rPr>
          <w:rFonts w:ascii="Arial" w:hAnsi="Arial" w:cs="Arial"/>
          <w:sz w:val="22"/>
          <w:szCs w:val="22"/>
        </w:rPr>
        <w:t>but as indicate</w:t>
      </w:r>
      <w:r w:rsidR="00282B2D">
        <w:rPr>
          <w:rFonts w:ascii="Arial" w:hAnsi="Arial" w:cs="Arial"/>
          <w:sz w:val="22"/>
          <w:szCs w:val="22"/>
        </w:rPr>
        <w:t>d</w:t>
      </w:r>
      <w:r w:rsidR="004002B0">
        <w:rPr>
          <w:rFonts w:ascii="Arial" w:hAnsi="Arial" w:cs="Arial"/>
          <w:sz w:val="22"/>
          <w:szCs w:val="22"/>
        </w:rPr>
        <w:t xml:space="preserve"> above</w:t>
      </w:r>
      <w:r w:rsidRPr="00B32D6F">
        <w:rPr>
          <w:rFonts w:ascii="Arial" w:hAnsi="Arial" w:cs="Arial"/>
          <w:sz w:val="22"/>
          <w:szCs w:val="22"/>
        </w:rPr>
        <w:t xml:space="preserve"> written submissions</w:t>
      </w:r>
      <w:r w:rsidR="004002B0">
        <w:rPr>
          <w:rFonts w:ascii="Arial" w:hAnsi="Arial" w:cs="Arial"/>
          <w:sz w:val="22"/>
          <w:szCs w:val="22"/>
        </w:rPr>
        <w:t xml:space="preserve"> can be written at any</w:t>
      </w:r>
      <w:r w:rsidR="003E3430">
        <w:rPr>
          <w:rFonts w:ascii="Arial" w:hAnsi="Arial" w:cs="Arial"/>
          <w:sz w:val="22"/>
          <w:szCs w:val="22"/>
        </w:rPr>
        <w:t xml:space="preserve"> </w:t>
      </w:r>
      <w:r w:rsidR="004002B0">
        <w:rPr>
          <w:rFonts w:ascii="Arial" w:hAnsi="Arial" w:cs="Arial"/>
          <w:sz w:val="22"/>
          <w:szCs w:val="22"/>
        </w:rPr>
        <w:t>time and do not have to be completed during the exam period</w:t>
      </w:r>
      <w:r w:rsidRPr="00B32D6F">
        <w:rPr>
          <w:rFonts w:ascii="Arial" w:hAnsi="Arial" w:cs="Arial"/>
          <w:sz w:val="22"/>
          <w:szCs w:val="22"/>
        </w:rPr>
        <w:t>.</w:t>
      </w:r>
    </w:p>
    <w:p w14:paraId="4DDCA615" w14:textId="5C96AB4B"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 xml:space="preserve">The </w:t>
      </w:r>
      <w:r w:rsidR="00525938">
        <w:rPr>
          <w:rFonts w:ascii="Arial" w:hAnsi="Arial" w:cs="Arial"/>
          <w:snapToGrid w:val="0"/>
          <w:sz w:val="22"/>
          <w:szCs w:val="22"/>
        </w:rPr>
        <w:t>Q</w:t>
      </w:r>
      <w:r>
        <w:rPr>
          <w:rFonts w:ascii="Arial" w:hAnsi="Arial" w:cs="Arial"/>
          <w:snapToGrid w:val="0"/>
          <w:sz w:val="22"/>
          <w:szCs w:val="22"/>
        </w:rPr>
        <w:t xml:space="preserve">uestion </w:t>
      </w:r>
      <w:r w:rsidR="00525938">
        <w:rPr>
          <w:rFonts w:ascii="Arial" w:hAnsi="Arial" w:cs="Arial"/>
          <w:snapToGrid w:val="0"/>
          <w:sz w:val="22"/>
          <w:szCs w:val="22"/>
        </w:rPr>
        <w:t>P</w:t>
      </w:r>
      <w:r>
        <w:rPr>
          <w:rFonts w:ascii="Arial" w:hAnsi="Arial" w:cs="Arial"/>
          <w:snapToGrid w:val="0"/>
          <w:sz w:val="22"/>
          <w:szCs w:val="22"/>
        </w:rPr>
        <w:t>aper is prepared by a sub</w:t>
      </w:r>
      <w:r w:rsidR="003E3430">
        <w:rPr>
          <w:rFonts w:ascii="Arial" w:hAnsi="Arial" w:cs="Arial"/>
          <w:snapToGrid w:val="0"/>
          <w:sz w:val="22"/>
          <w:szCs w:val="22"/>
        </w:rPr>
        <w:t>-</w:t>
      </w:r>
      <w:r>
        <w:rPr>
          <w:rFonts w:ascii="Arial" w:hAnsi="Arial" w:cs="Arial"/>
          <w:snapToGrid w:val="0"/>
          <w:sz w:val="22"/>
          <w:szCs w:val="22"/>
        </w:rPr>
        <w:t xml:space="preserve">group of the SiLC PTP. Once drafted the question paper is normally reviewed by an academic member of the PTP to address any ambiguities in and ensure clarity </w:t>
      </w:r>
      <w:proofErr w:type="gramStart"/>
      <w:r>
        <w:rPr>
          <w:rFonts w:ascii="Arial" w:hAnsi="Arial" w:cs="Arial"/>
          <w:snapToGrid w:val="0"/>
          <w:sz w:val="22"/>
          <w:szCs w:val="22"/>
        </w:rPr>
        <w:t>of,</w:t>
      </w:r>
      <w:proofErr w:type="gramEnd"/>
      <w:r>
        <w:rPr>
          <w:rFonts w:ascii="Arial" w:hAnsi="Arial" w:cs="Arial"/>
          <w:snapToGrid w:val="0"/>
          <w:sz w:val="22"/>
          <w:szCs w:val="22"/>
        </w:rPr>
        <w:t xml:space="preserve"> the text.  Th</w:t>
      </w:r>
      <w:r w:rsidR="00525938">
        <w:rPr>
          <w:rFonts w:ascii="Arial" w:hAnsi="Arial" w:cs="Arial"/>
          <w:snapToGrid w:val="0"/>
          <w:sz w:val="22"/>
          <w:szCs w:val="22"/>
        </w:rPr>
        <w:t>is</w:t>
      </w:r>
      <w:r>
        <w:rPr>
          <w:rFonts w:ascii="Arial" w:hAnsi="Arial" w:cs="Arial"/>
          <w:snapToGrid w:val="0"/>
          <w:sz w:val="22"/>
          <w:szCs w:val="22"/>
        </w:rPr>
        <w:t xml:space="preserve"> exam is “Open Book” and therefore Candidates are not expected to be able to answer the questions without an appropriate amount of research.  The </w:t>
      </w:r>
      <w:r w:rsidR="00525938">
        <w:rPr>
          <w:rFonts w:ascii="Arial" w:hAnsi="Arial" w:cs="Arial"/>
          <w:snapToGrid w:val="0"/>
          <w:sz w:val="22"/>
          <w:szCs w:val="22"/>
        </w:rPr>
        <w:t xml:space="preserve">Question Paper </w:t>
      </w:r>
      <w:r>
        <w:rPr>
          <w:rFonts w:ascii="Arial" w:hAnsi="Arial" w:cs="Arial"/>
          <w:snapToGrid w:val="0"/>
          <w:sz w:val="22"/>
          <w:szCs w:val="22"/>
        </w:rPr>
        <w:t>comprises three questions, each worth 25 marks.</w:t>
      </w:r>
    </w:p>
    <w:p w14:paraId="24DC4A9F" w14:textId="49B59DEB"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 xml:space="preserve">Question 1 presents Candidates with a small number of reports or extracts of reports or papers pertinent to a particular site.  </w:t>
      </w:r>
      <w:r w:rsidR="00525938">
        <w:rPr>
          <w:rFonts w:ascii="Arial" w:hAnsi="Arial" w:cs="Arial"/>
          <w:snapToGrid w:val="0"/>
          <w:sz w:val="22"/>
          <w:szCs w:val="22"/>
        </w:rPr>
        <w:t>Where appropriate, a</w:t>
      </w:r>
      <w:r>
        <w:rPr>
          <w:rFonts w:ascii="Arial" w:hAnsi="Arial" w:cs="Arial"/>
          <w:snapToGrid w:val="0"/>
          <w:sz w:val="22"/>
          <w:szCs w:val="22"/>
        </w:rPr>
        <w:t xml:space="preserve">uthor and checker names will be deleted from the reports so that in the event of author and/or checker being assessors for a particular exam round, the candidates will not be aware of this and not feel restricted in any way in their responses at interview. Candidates are asked to prepare an Executive </w:t>
      </w:r>
      <w:r w:rsidR="00282B2D">
        <w:rPr>
          <w:rFonts w:ascii="Arial" w:hAnsi="Arial" w:cs="Arial"/>
          <w:snapToGrid w:val="0"/>
          <w:sz w:val="22"/>
          <w:szCs w:val="22"/>
        </w:rPr>
        <w:t>S</w:t>
      </w:r>
      <w:r>
        <w:rPr>
          <w:rFonts w:ascii="Arial" w:hAnsi="Arial" w:cs="Arial"/>
          <w:snapToGrid w:val="0"/>
          <w:sz w:val="22"/>
          <w:szCs w:val="22"/>
        </w:rPr>
        <w:t>ummary of the factual content of the reports ensuring that they:</w:t>
      </w:r>
    </w:p>
    <w:p w14:paraId="32278B2E"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 xml:space="preserve">Cover all the information given in the reports </w:t>
      </w:r>
    </w:p>
    <w:p w14:paraId="32134040" w14:textId="0B720866"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Identify the provenance of the information</w:t>
      </w:r>
    </w:p>
    <w:p w14:paraId="2794973E"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Give a clear, accurate and precise overview of the history and current environmental condition of the site including a conceptual site model</w:t>
      </w:r>
    </w:p>
    <w:p w14:paraId="0A7ADDA6"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Identify any adjacent land that could influence the use or redevelopment of the site or be influenced by conditions on the site</w:t>
      </w:r>
    </w:p>
    <w:p w14:paraId="2695DEA8"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Pr>
          <w:rFonts w:ascii="Arial" w:hAnsi="Arial" w:cs="Arial"/>
          <w:snapToGrid w:val="0"/>
          <w:sz w:val="22"/>
          <w:szCs w:val="22"/>
        </w:rPr>
        <w:t>I</w:t>
      </w:r>
      <w:r w:rsidRPr="007B7872">
        <w:rPr>
          <w:rFonts w:ascii="Arial" w:hAnsi="Arial" w:cs="Arial"/>
          <w:snapToGrid w:val="0"/>
          <w:sz w:val="22"/>
          <w:szCs w:val="22"/>
        </w:rPr>
        <w:t>dentify any other issues relating to the site that might influence the site use or redevelopment</w:t>
      </w:r>
    </w:p>
    <w:p w14:paraId="5E8B9318"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Identify any gaps in the information</w:t>
      </w:r>
    </w:p>
    <w:p w14:paraId="2B96E52C"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Identify any conflicts in information or caveats on the data provided</w:t>
      </w:r>
    </w:p>
    <w:p w14:paraId="56E2A093" w14:textId="22BA7780"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Provide a location plan, site plan, cross section that illustrate the site conditions</w:t>
      </w:r>
      <w:r w:rsidR="00AA4581">
        <w:rPr>
          <w:rFonts w:ascii="Arial" w:hAnsi="Arial" w:cs="Arial"/>
          <w:snapToGrid w:val="0"/>
          <w:sz w:val="22"/>
          <w:szCs w:val="22"/>
        </w:rPr>
        <w:t xml:space="preserve"> but only to the extent that these are in the provided reports/documents.</w:t>
      </w:r>
    </w:p>
    <w:p w14:paraId="4F370E34" w14:textId="30B8E3DB"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Questions 2 and 3 will be related to other aspects of the management of land condition.  The questions may be in more than one part, but if so, those parts will all be on a related subject or aspect of the management of land condition.  Questions 2 and 3 will be designed to test the Candidate against the SiLC Criteria and may test awareness of emerging, established or problematic technical, scientific matters, commercial aspects (such as conflicts of interest), regulatory roles and responsibilities (including knowledge of legislation, regulation and guidance related to land affected by contamination).</w:t>
      </w:r>
    </w:p>
    <w:p w14:paraId="0E28C2D3" w14:textId="400A283E" w:rsidR="004002B0" w:rsidRPr="004002B0" w:rsidRDefault="004002B0" w:rsidP="00BE09C0">
      <w:pPr>
        <w:spacing w:after="120"/>
        <w:jc w:val="both"/>
        <w:rPr>
          <w:rFonts w:ascii="Arial" w:hAnsi="Arial" w:cs="Arial"/>
          <w:b/>
          <w:bCs/>
          <w:snapToGrid w:val="0"/>
          <w:sz w:val="22"/>
          <w:szCs w:val="22"/>
        </w:rPr>
      </w:pPr>
      <w:r w:rsidRPr="004002B0">
        <w:rPr>
          <w:rFonts w:ascii="Arial" w:hAnsi="Arial" w:cs="Arial"/>
          <w:b/>
          <w:bCs/>
          <w:snapToGrid w:val="0"/>
          <w:sz w:val="22"/>
          <w:szCs w:val="22"/>
        </w:rPr>
        <w:t>2.2.2.1</w:t>
      </w:r>
      <w:r w:rsidR="00525938">
        <w:rPr>
          <w:rFonts w:ascii="Arial" w:hAnsi="Arial" w:cs="Arial"/>
          <w:b/>
          <w:bCs/>
          <w:snapToGrid w:val="0"/>
          <w:sz w:val="22"/>
          <w:szCs w:val="22"/>
        </w:rPr>
        <w:tab/>
      </w:r>
      <w:r w:rsidRPr="004002B0">
        <w:rPr>
          <w:rFonts w:ascii="Arial" w:hAnsi="Arial" w:cs="Arial"/>
          <w:b/>
          <w:bCs/>
          <w:snapToGrid w:val="0"/>
          <w:sz w:val="22"/>
          <w:szCs w:val="22"/>
        </w:rPr>
        <w:t>Submission of Answer Papers</w:t>
      </w:r>
    </w:p>
    <w:p w14:paraId="4CC6DBA3" w14:textId="77777777" w:rsidR="004002B0" w:rsidRPr="00B32D6F" w:rsidRDefault="004002B0" w:rsidP="004002B0">
      <w:pPr>
        <w:spacing w:after="120"/>
        <w:ind w:left="360"/>
        <w:jc w:val="both"/>
        <w:rPr>
          <w:rFonts w:ascii="Arial" w:hAnsi="Arial" w:cs="Arial"/>
          <w:bCs/>
          <w:sz w:val="22"/>
          <w:szCs w:val="22"/>
        </w:rPr>
      </w:pPr>
      <w:r w:rsidRPr="00B32D6F">
        <w:rPr>
          <w:rFonts w:ascii="Arial" w:hAnsi="Arial" w:cs="Arial"/>
          <w:bCs/>
          <w:sz w:val="22"/>
          <w:szCs w:val="22"/>
        </w:rPr>
        <w:t xml:space="preserve">Candidates </w:t>
      </w:r>
      <w:r>
        <w:rPr>
          <w:rFonts w:ascii="Arial" w:hAnsi="Arial" w:cs="Arial"/>
          <w:bCs/>
          <w:sz w:val="22"/>
          <w:szCs w:val="22"/>
        </w:rPr>
        <w:t>should ensure</w:t>
      </w:r>
      <w:r w:rsidRPr="00B32D6F">
        <w:rPr>
          <w:rFonts w:ascii="Arial" w:hAnsi="Arial" w:cs="Arial"/>
          <w:bCs/>
          <w:sz w:val="22"/>
          <w:szCs w:val="22"/>
        </w:rPr>
        <w:t xml:space="preserve"> </w:t>
      </w:r>
      <w:proofErr w:type="gramStart"/>
      <w:r w:rsidRPr="00B32D6F">
        <w:rPr>
          <w:rFonts w:ascii="Arial" w:hAnsi="Arial" w:cs="Arial"/>
          <w:bCs/>
          <w:sz w:val="22"/>
          <w:szCs w:val="22"/>
        </w:rPr>
        <w:t>that;</w:t>
      </w:r>
      <w:proofErr w:type="gramEnd"/>
    </w:p>
    <w:p w14:paraId="03E4E4E5" w14:textId="77777777" w:rsidR="004002B0" w:rsidRPr="00B32D6F" w:rsidRDefault="004002B0" w:rsidP="00896D98">
      <w:pPr>
        <w:numPr>
          <w:ilvl w:val="0"/>
          <w:numId w:val="13"/>
        </w:numPr>
        <w:spacing w:after="120"/>
        <w:ind w:left="357" w:hanging="357"/>
        <w:jc w:val="both"/>
        <w:rPr>
          <w:rFonts w:ascii="Arial" w:hAnsi="Arial" w:cs="Arial"/>
          <w:sz w:val="22"/>
          <w:szCs w:val="22"/>
        </w:rPr>
      </w:pPr>
      <w:r w:rsidRPr="00B32D6F">
        <w:rPr>
          <w:rFonts w:ascii="Arial" w:hAnsi="Arial" w:cs="Arial"/>
          <w:sz w:val="22"/>
          <w:szCs w:val="22"/>
        </w:rPr>
        <w:t xml:space="preserve">All submissions </w:t>
      </w:r>
      <w:r>
        <w:rPr>
          <w:rFonts w:ascii="Arial" w:hAnsi="Arial" w:cs="Arial"/>
          <w:sz w:val="22"/>
          <w:szCs w:val="22"/>
        </w:rPr>
        <w:t>are</w:t>
      </w:r>
      <w:r w:rsidRPr="00B32D6F">
        <w:rPr>
          <w:rFonts w:ascii="Arial" w:hAnsi="Arial" w:cs="Arial"/>
          <w:sz w:val="22"/>
          <w:szCs w:val="22"/>
        </w:rPr>
        <w:t xml:space="preserve"> sent electronically </w:t>
      </w:r>
    </w:p>
    <w:p w14:paraId="7F2DCF26" w14:textId="77777777" w:rsidR="004002B0" w:rsidRPr="00B32D6F" w:rsidRDefault="004002B0" w:rsidP="00896D98">
      <w:pPr>
        <w:numPr>
          <w:ilvl w:val="0"/>
          <w:numId w:val="14"/>
        </w:numPr>
        <w:spacing w:after="120"/>
        <w:jc w:val="both"/>
        <w:rPr>
          <w:rFonts w:ascii="Arial" w:hAnsi="Arial" w:cs="Arial"/>
          <w:b/>
          <w:sz w:val="22"/>
          <w:szCs w:val="22"/>
        </w:rPr>
      </w:pPr>
      <w:r w:rsidRPr="00B32D6F">
        <w:rPr>
          <w:rFonts w:ascii="Arial" w:hAnsi="Arial" w:cs="Arial"/>
          <w:sz w:val="22"/>
          <w:szCs w:val="22"/>
        </w:rPr>
        <w:lastRenderedPageBreak/>
        <w:t>Each answer begin</w:t>
      </w:r>
      <w:r>
        <w:rPr>
          <w:rFonts w:ascii="Arial" w:hAnsi="Arial" w:cs="Arial"/>
          <w:sz w:val="22"/>
          <w:szCs w:val="22"/>
        </w:rPr>
        <w:t>s</w:t>
      </w:r>
      <w:r w:rsidRPr="00B32D6F">
        <w:rPr>
          <w:rFonts w:ascii="Arial" w:hAnsi="Arial" w:cs="Arial"/>
          <w:sz w:val="22"/>
          <w:szCs w:val="22"/>
        </w:rPr>
        <w:t xml:space="preserve"> on a </w:t>
      </w:r>
      <w:r w:rsidRPr="00B32D6F">
        <w:rPr>
          <w:rFonts w:ascii="Arial" w:hAnsi="Arial" w:cs="Arial"/>
          <w:bCs/>
          <w:sz w:val="22"/>
          <w:szCs w:val="22"/>
        </w:rPr>
        <w:t>new sheet</w:t>
      </w:r>
      <w:r w:rsidRPr="00B32D6F">
        <w:rPr>
          <w:rFonts w:ascii="Arial" w:hAnsi="Arial" w:cs="Arial"/>
          <w:sz w:val="22"/>
          <w:szCs w:val="22"/>
        </w:rPr>
        <w:t xml:space="preserve"> of paper with the </w:t>
      </w:r>
      <w:r w:rsidRPr="00B32D6F">
        <w:rPr>
          <w:rFonts w:ascii="Arial" w:hAnsi="Arial" w:cs="Arial"/>
          <w:bCs/>
          <w:sz w:val="22"/>
          <w:szCs w:val="22"/>
        </w:rPr>
        <w:t>candidate reference number</w:t>
      </w:r>
      <w:r w:rsidRPr="00B32D6F">
        <w:rPr>
          <w:rFonts w:ascii="Arial" w:hAnsi="Arial" w:cs="Arial"/>
          <w:b/>
          <w:sz w:val="22"/>
          <w:szCs w:val="22"/>
        </w:rPr>
        <w:t xml:space="preserve"> </w:t>
      </w:r>
      <w:r w:rsidRPr="00B32D6F">
        <w:rPr>
          <w:rFonts w:ascii="Arial" w:hAnsi="Arial" w:cs="Arial"/>
          <w:sz w:val="22"/>
          <w:szCs w:val="22"/>
        </w:rPr>
        <w:t xml:space="preserve">and </w:t>
      </w:r>
      <w:r w:rsidRPr="00B32D6F">
        <w:rPr>
          <w:rFonts w:ascii="Arial" w:hAnsi="Arial" w:cs="Arial"/>
          <w:bCs/>
          <w:sz w:val="22"/>
          <w:szCs w:val="22"/>
        </w:rPr>
        <w:t>question number</w:t>
      </w:r>
      <w:r w:rsidRPr="00B32D6F">
        <w:rPr>
          <w:rFonts w:ascii="Arial" w:hAnsi="Arial" w:cs="Arial"/>
          <w:sz w:val="22"/>
          <w:szCs w:val="22"/>
        </w:rPr>
        <w:t xml:space="preserve"> printed clearly at the </w:t>
      </w:r>
      <w:r w:rsidRPr="00B32D6F">
        <w:rPr>
          <w:rFonts w:ascii="Arial" w:hAnsi="Arial" w:cs="Arial"/>
          <w:bCs/>
          <w:sz w:val="22"/>
          <w:szCs w:val="22"/>
        </w:rPr>
        <w:t>top of every page</w:t>
      </w:r>
      <w:r w:rsidRPr="00B32D6F">
        <w:rPr>
          <w:rFonts w:ascii="Arial" w:hAnsi="Arial" w:cs="Arial"/>
          <w:sz w:val="22"/>
          <w:szCs w:val="22"/>
        </w:rPr>
        <w:t xml:space="preserve"> </w:t>
      </w:r>
    </w:p>
    <w:p w14:paraId="1B70DA38" w14:textId="77777777" w:rsidR="004002B0" w:rsidRPr="00B32D6F" w:rsidRDefault="004002B0" w:rsidP="00896D98">
      <w:pPr>
        <w:numPr>
          <w:ilvl w:val="0"/>
          <w:numId w:val="15"/>
        </w:numPr>
        <w:spacing w:after="120"/>
        <w:ind w:left="357" w:hanging="357"/>
        <w:jc w:val="both"/>
        <w:rPr>
          <w:rFonts w:ascii="Arial" w:hAnsi="Arial" w:cs="Arial"/>
          <w:bCs/>
          <w:sz w:val="22"/>
          <w:szCs w:val="22"/>
        </w:rPr>
      </w:pPr>
      <w:r>
        <w:rPr>
          <w:rFonts w:ascii="Arial" w:hAnsi="Arial" w:cs="Arial"/>
          <w:bCs/>
          <w:sz w:val="22"/>
          <w:szCs w:val="22"/>
        </w:rPr>
        <w:t>Their</w:t>
      </w:r>
      <w:r w:rsidRPr="00B32D6F">
        <w:rPr>
          <w:rFonts w:ascii="Arial" w:hAnsi="Arial" w:cs="Arial"/>
          <w:bCs/>
          <w:sz w:val="22"/>
          <w:szCs w:val="22"/>
        </w:rPr>
        <w:t xml:space="preserve"> name or organisation name</w:t>
      </w:r>
      <w:r>
        <w:rPr>
          <w:rFonts w:ascii="Arial" w:hAnsi="Arial" w:cs="Arial"/>
          <w:bCs/>
          <w:sz w:val="22"/>
          <w:szCs w:val="22"/>
        </w:rPr>
        <w:t xml:space="preserve"> is not included</w:t>
      </w:r>
      <w:r w:rsidRPr="00B32D6F">
        <w:rPr>
          <w:rFonts w:ascii="Arial" w:hAnsi="Arial" w:cs="Arial"/>
          <w:bCs/>
          <w:sz w:val="22"/>
          <w:szCs w:val="22"/>
        </w:rPr>
        <w:t xml:space="preserve"> on their answer sheets</w:t>
      </w:r>
    </w:p>
    <w:p w14:paraId="53706218" w14:textId="77777777" w:rsidR="004002B0" w:rsidRPr="00B32D6F" w:rsidRDefault="004002B0" w:rsidP="00896D98">
      <w:pPr>
        <w:numPr>
          <w:ilvl w:val="0"/>
          <w:numId w:val="13"/>
        </w:numPr>
        <w:spacing w:after="120"/>
        <w:ind w:left="357" w:hanging="357"/>
        <w:jc w:val="both"/>
        <w:rPr>
          <w:rFonts w:ascii="Arial" w:hAnsi="Arial" w:cs="Arial"/>
          <w:sz w:val="22"/>
          <w:szCs w:val="22"/>
        </w:rPr>
      </w:pPr>
      <w:r>
        <w:rPr>
          <w:rFonts w:ascii="Arial" w:hAnsi="Arial" w:cs="Arial"/>
          <w:sz w:val="22"/>
          <w:szCs w:val="22"/>
        </w:rPr>
        <w:t>T</w:t>
      </w:r>
      <w:r w:rsidRPr="00B32D6F">
        <w:rPr>
          <w:rFonts w:ascii="Arial" w:hAnsi="Arial" w:cs="Arial"/>
          <w:sz w:val="22"/>
          <w:szCs w:val="22"/>
        </w:rPr>
        <w:t>heir answers</w:t>
      </w:r>
      <w:r w:rsidR="002361A6">
        <w:rPr>
          <w:rFonts w:ascii="Arial" w:hAnsi="Arial" w:cs="Arial"/>
          <w:sz w:val="22"/>
          <w:szCs w:val="22"/>
        </w:rPr>
        <w:t xml:space="preserve"> are presented</w:t>
      </w:r>
      <w:r w:rsidRPr="00B32D6F">
        <w:rPr>
          <w:rFonts w:ascii="Arial" w:hAnsi="Arial" w:cs="Arial"/>
          <w:sz w:val="22"/>
          <w:szCs w:val="22"/>
        </w:rPr>
        <w:t xml:space="preserve"> in clear English with a good standard of grammar and spelling</w:t>
      </w:r>
      <w:r>
        <w:rPr>
          <w:rFonts w:ascii="Arial" w:hAnsi="Arial" w:cs="Arial"/>
          <w:sz w:val="22"/>
          <w:szCs w:val="22"/>
        </w:rPr>
        <w:t xml:space="preserve">.  </w:t>
      </w:r>
      <w:r w:rsidRPr="00B32D6F">
        <w:rPr>
          <w:rFonts w:ascii="Arial" w:hAnsi="Arial" w:cs="Arial"/>
          <w:sz w:val="22"/>
          <w:szCs w:val="22"/>
        </w:rPr>
        <w:t xml:space="preserve"> </w:t>
      </w:r>
    </w:p>
    <w:p w14:paraId="19702510" w14:textId="32C7DA98" w:rsidR="004002B0" w:rsidRDefault="004002B0" w:rsidP="00896D98">
      <w:pPr>
        <w:numPr>
          <w:ilvl w:val="0"/>
          <w:numId w:val="13"/>
        </w:numPr>
        <w:spacing w:after="120"/>
        <w:ind w:left="357" w:hanging="357"/>
        <w:jc w:val="both"/>
        <w:rPr>
          <w:rFonts w:ascii="Arial" w:hAnsi="Arial" w:cs="Arial"/>
          <w:sz w:val="22"/>
          <w:szCs w:val="22"/>
        </w:rPr>
      </w:pPr>
      <w:r w:rsidRPr="00B32D6F">
        <w:rPr>
          <w:rFonts w:ascii="Arial" w:hAnsi="Arial" w:cs="Arial"/>
          <w:sz w:val="22"/>
          <w:szCs w:val="22"/>
        </w:rPr>
        <w:t>The word limit for submissions is cited</w:t>
      </w:r>
      <w:r w:rsidR="002361A6">
        <w:rPr>
          <w:rFonts w:ascii="Arial" w:hAnsi="Arial" w:cs="Arial"/>
          <w:sz w:val="22"/>
          <w:szCs w:val="22"/>
        </w:rPr>
        <w:t xml:space="preserve"> in the paper</w:t>
      </w:r>
      <w:r w:rsidRPr="00B32D6F">
        <w:rPr>
          <w:rFonts w:ascii="Arial" w:hAnsi="Arial" w:cs="Arial"/>
          <w:sz w:val="22"/>
          <w:szCs w:val="22"/>
        </w:rPr>
        <w:t xml:space="preserve"> (word limit includes words within figures, tables and diagrams</w:t>
      </w:r>
      <w:r>
        <w:rPr>
          <w:rFonts w:ascii="Arial" w:hAnsi="Arial" w:cs="Arial"/>
          <w:sz w:val="22"/>
          <w:szCs w:val="22"/>
        </w:rPr>
        <w:t xml:space="preserve"> but not references</w:t>
      </w:r>
      <w:r w:rsidRPr="00B32D6F">
        <w:rPr>
          <w:rFonts w:ascii="Arial" w:hAnsi="Arial" w:cs="Arial"/>
          <w:sz w:val="22"/>
          <w:szCs w:val="22"/>
        </w:rPr>
        <w:t xml:space="preserve">).  </w:t>
      </w:r>
      <w:r w:rsidR="002361A6">
        <w:rPr>
          <w:rFonts w:ascii="Arial" w:hAnsi="Arial" w:cs="Arial"/>
          <w:sz w:val="22"/>
          <w:szCs w:val="22"/>
        </w:rPr>
        <w:t>The</w:t>
      </w:r>
      <w:r w:rsidRPr="00B32D6F">
        <w:rPr>
          <w:rFonts w:ascii="Arial" w:hAnsi="Arial" w:cs="Arial"/>
          <w:sz w:val="22"/>
          <w:szCs w:val="22"/>
        </w:rPr>
        <w:t xml:space="preserve"> word count</w:t>
      </w:r>
      <w:r w:rsidR="002361A6">
        <w:rPr>
          <w:rFonts w:ascii="Arial" w:hAnsi="Arial" w:cs="Arial"/>
          <w:sz w:val="22"/>
          <w:szCs w:val="22"/>
        </w:rPr>
        <w:t xml:space="preserve"> should be printed</w:t>
      </w:r>
      <w:r w:rsidRPr="00B32D6F">
        <w:rPr>
          <w:rFonts w:ascii="Arial" w:hAnsi="Arial" w:cs="Arial"/>
          <w:sz w:val="22"/>
          <w:szCs w:val="22"/>
        </w:rPr>
        <w:t xml:space="preserve"> beneath each question.</w:t>
      </w:r>
    </w:p>
    <w:p w14:paraId="67811610" w14:textId="77777777" w:rsidR="00016255" w:rsidRPr="00B32D6F" w:rsidRDefault="00016255" w:rsidP="00896D98">
      <w:pPr>
        <w:numPr>
          <w:ilvl w:val="0"/>
          <w:numId w:val="13"/>
        </w:numPr>
        <w:spacing w:after="120"/>
        <w:jc w:val="both"/>
        <w:rPr>
          <w:rFonts w:ascii="Arial" w:hAnsi="Arial" w:cs="Arial"/>
          <w:sz w:val="22"/>
          <w:szCs w:val="22"/>
        </w:rPr>
      </w:pPr>
      <w:r w:rsidRPr="00B32D6F">
        <w:rPr>
          <w:rFonts w:ascii="Arial" w:hAnsi="Arial" w:cs="Arial"/>
          <w:sz w:val="22"/>
          <w:szCs w:val="22"/>
        </w:rPr>
        <w:t xml:space="preserve">Answer papers and the Individual Written Submission must be returned on, or before, a specified date. The SiLC </w:t>
      </w:r>
      <w:proofErr w:type="gramStart"/>
      <w:r w:rsidRPr="00B32D6F">
        <w:rPr>
          <w:rFonts w:ascii="Arial" w:hAnsi="Arial" w:cs="Arial"/>
          <w:sz w:val="22"/>
          <w:szCs w:val="22"/>
        </w:rPr>
        <w:t>Secretariat  does</w:t>
      </w:r>
      <w:proofErr w:type="gramEnd"/>
      <w:r w:rsidRPr="00B32D6F">
        <w:rPr>
          <w:rFonts w:ascii="Arial" w:hAnsi="Arial" w:cs="Arial"/>
          <w:sz w:val="22"/>
          <w:szCs w:val="22"/>
        </w:rPr>
        <w:t xml:space="preserve"> not accept responsibility for non-delivery of returned papers</w:t>
      </w:r>
    </w:p>
    <w:p w14:paraId="5E38443E" w14:textId="77777777" w:rsidR="00016255" w:rsidRPr="00B32D6F" w:rsidRDefault="00016255" w:rsidP="00896D98">
      <w:pPr>
        <w:numPr>
          <w:ilvl w:val="0"/>
          <w:numId w:val="13"/>
        </w:numPr>
        <w:spacing w:after="120"/>
        <w:jc w:val="both"/>
        <w:rPr>
          <w:rFonts w:ascii="Arial" w:hAnsi="Arial" w:cs="Arial"/>
          <w:sz w:val="22"/>
          <w:szCs w:val="22"/>
        </w:rPr>
      </w:pPr>
      <w:r w:rsidRPr="00B32D6F">
        <w:rPr>
          <w:rFonts w:ascii="Arial" w:hAnsi="Arial" w:cs="Arial"/>
          <w:sz w:val="22"/>
          <w:szCs w:val="22"/>
        </w:rPr>
        <w:t xml:space="preserve">If candidates do not receive the email notification or are unable to access the web link they must notify the SiLC </w:t>
      </w:r>
      <w:proofErr w:type="gramStart"/>
      <w:r w:rsidRPr="00B32D6F">
        <w:rPr>
          <w:rFonts w:ascii="Arial" w:hAnsi="Arial" w:cs="Arial"/>
          <w:sz w:val="22"/>
          <w:szCs w:val="22"/>
        </w:rPr>
        <w:t>Secretariat  immediately</w:t>
      </w:r>
      <w:proofErr w:type="gramEnd"/>
      <w:r w:rsidRPr="00B32D6F">
        <w:rPr>
          <w:rFonts w:ascii="Arial" w:hAnsi="Arial" w:cs="Arial"/>
          <w:sz w:val="22"/>
          <w:szCs w:val="22"/>
        </w:rPr>
        <w:t xml:space="preserve"> as extensions to the return date will not be given</w:t>
      </w:r>
    </w:p>
    <w:p w14:paraId="2F9EF5F6" w14:textId="66E3DBAC" w:rsidR="00016255" w:rsidRPr="00E70D10" w:rsidRDefault="00016255" w:rsidP="587B71CF">
      <w:pPr>
        <w:numPr>
          <w:ilvl w:val="0"/>
          <w:numId w:val="13"/>
        </w:numPr>
        <w:spacing w:after="120"/>
        <w:jc w:val="both"/>
        <w:rPr>
          <w:rFonts w:ascii="Arial" w:hAnsi="Arial" w:cs="Arial"/>
          <w:sz w:val="22"/>
          <w:szCs w:val="22"/>
        </w:rPr>
      </w:pPr>
      <w:r w:rsidRPr="587B71CF">
        <w:rPr>
          <w:rFonts w:ascii="Arial" w:hAnsi="Arial" w:cs="Arial"/>
          <w:sz w:val="22"/>
          <w:szCs w:val="22"/>
        </w:rPr>
        <w:t xml:space="preserve">Non-return of answer papers will result in a </w:t>
      </w:r>
      <w:proofErr w:type="gramStart"/>
      <w:r w:rsidRPr="587B71CF">
        <w:rPr>
          <w:rFonts w:ascii="Arial" w:hAnsi="Arial" w:cs="Arial"/>
          <w:sz w:val="22"/>
          <w:szCs w:val="22"/>
        </w:rPr>
        <w:t>fail</w:t>
      </w:r>
      <w:proofErr w:type="gramEnd"/>
      <w:r w:rsidRPr="587B71CF">
        <w:rPr>
          <w:rFonts w:ascii="Arial" w:hAnsi="Arial" w:cs="Arial"/>
          <w:sz w:val="22"/>
          <w:szCs w:val="22"/>
        </w:rPr>
        <w:t xml:space="preserve"> result for the candidate and the full application will have to be repeated</w:t>
      </w:r>
    </w:p>
    <w:p w14:paraId="0EB28A83" w14:textId="2037292E" w:rsidR="00022D3F" w:rsidRPr="004002B0" w:rsidRDefault="004E7232" w:rsidP="587B71CF">
      <w:pPr>
        <w:numPr>
          <w:ilvl w:val="0"/>
          <w:numId w:val="13"/>
        </w:numPr>
        <w:spacing w:after="120"/>
        <w:jc w:val="both"/>
        <w:rPr>
          <w:rFonts w:ascii="Arial" w:hAnsi="Arial" w:cs="Arial"/>
          <w:sz w:val="22"/>
          <w:szCs w:val="22"/>
        </w:rPr>
      </w:pPr>
      <w:r w:rsidRPr="587B71CF">
        <w:rPr>
          <w:rFonts w:ascii="Arial" w:hAnsi="Arial" w:cs="Arial"/>
          <w:sz w:val="22"/>
          <w:szCs w:val="22"/>
        </w:rPr>
        <w:t xml:space="preserve">The answer paper </w:t>
      </w:r>
      <w:r w:rsidR="005D0D63" w:rsidRPr="587B71CF">
        <w:rPr>
          <w:rFonts w:ascii="Arial" w:hAnsi="Arial" w:cs="Arial"/>
          <w:sz w:val="22"/>
          <w:szCs w:val="22"/>
        </w:rPr>
        <w:t>submitted must be entirely the</w:t>
      </w:r>
      <w:r w:rsidR="006114C8" w:rsidRPr="587B71CF">
        <w:rPr>
          <w:rFonts w:ascii="Arial" w:hAnsi="Arial" w:cs="Arial"/>
          <w:sz w:val="22"/>
          <w:szCs w:val="22"/>
        </w:rPr>
        <w:t xml:space="preserve"> candidate’s</w:t>
      </w:r>
      <w:r w:rsidR="005D0D63" w:rsidRPr="587B71CF">
        <w:rPr>
          <w:rFonts w:ascii="Arial" w:hAnsi="Arial" w:cs="Arial"/>
          <w:sz w:val="22"/>
          <w:szCs w:val="22"/>
        </w:rPr>
        <w:t xml:space="preserve"> own work and must not be subject to review, comment or amendment by any other person.</w:t>
      </w:r>
      <w:r w:rsidR="00EC592C" w:rsidRPr="587B71CF">
        <w:rPr>
          <w:rFonts w:ascii="Arial" w:hAnsi="Arial" w:cs="Arial"/>
          <w:sz w:val="22"/>
          <w:szCs w:val="22"/>
        </w:rPr>
        <w:t xml:space="preserve"> </w:t>
      </w:r>
    </w:p>
    <w:p w14:paraId="7E4A9154" w14:textId="77777777" w:rsidR="004002B0" w:rsidRPr="00246527" w:rsidRDefault="004002B0" w:rsidP="00BE09C0">
      <w:pPr>
        <w:spacing w:after="120"/>
        <w:jc w:val="both"/>
        <w:rPr>
          <w:rFonts w:ascii="Arial" w:hAnsi="Arial" w:cs="Arial"/>
          <w:snapToGrid w:val="0"/>
          <w:sz w:val="22"/>
          <w:szCs w:val="22"/>
        </w:rPr>
      </w:pPr>
    </w:p>
    <w:p w14:paraId="0DB63E67" w14:textId="60B6AAA3" w:rsidR="00BE09C0" w:rsidRPr="001A6881" w:rsidRDefault="00BE09C0" w:rsidP="00BE09C0">
      <w:pPr>
        <w:spacing w:after="120"/>
        <w:jc w:val="both"/>
        <w:rPr>
          <w:rFonts w:ascii="Arial" w:hAnsi="Arial" w:cs="Arial"/>
          <w:b/>
          <w:snapToGrid w:val="0"/>
          <w:sz w:val="22"/>
          <w:szCs w:val="22"/>
        </w:rPr>
      </w:pPr>
      <w:r>
        <w:rPr>
          <w:rFonts w:ascii="Arial" w:hAnsi="Arial" w:cs="Arial"/>
          <w:b/>
          <w:snapToGrid w:val="0"/>
          <w:sz w:val="22"/>
          <w:szCs w:val="22"/>
        </w:rPr>
        <w:t>2.2.2.</w:t>
      </w:r>
      <w:r w:rsidR="004002B0">
        <w:rPr>
          <w:rFonts w:ascii="Arial" w:hAnsi="Arial" w:cs="Arial"/>
          <w:b/>
          <w:snapToGrid w:val="0"/>
          <w:sz w:val="22"/>
          <w:szCs w:val="22"/>
        </w:rPr>
        <w:t>2</w:t>
      </w:r>
      <w:r w:rsidR="00525938">
        <w:rPr>
          <w:rFonts w:ascii="Arial" w:hAnsi="Arial" w:cs="Arial"/>
          <w:b/>
          <w:snapToGrid w:val="0"/>
          <w:sz w:val="22"/>
          <w:szCs w:val="22"/>
        </w:rPr>
        <w:tab/>
      </w:r>
      <w:r w:rsidRPr="001A6881">
        <w:rPr>
          <w:rFonts w:ascii="Arial" w:hAnsi="Arial" w:cs="Arial"/>
          <w:b/>
          <w:snapToGrid w:val="0"/>
          <w:sz w:val="22"/>
          <w:szCs w:val="22"/>
        </w:rPr>
        <w:t xml:space="preserve">Assessment of Submitted Papers </w:t>
      </w:r>
    </w:p>
    <w:p w14:paraId="2384A4B3" w14:textId="565F0BA1"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 xml:space="preserve">Two assessors are allocated approximately three weeks/weekends to mark the papers for the candidates they have been allocated. </w:t>
      </w:r>
      <w:r w:rsidR="00525938">
        <w:rPr>
          <w:rFonts w:ascii="Arial" w:hAnsi="Arial" w:cs="Arial"/>
          <w:snapToGrid w:val="0"/>
          <w:sz w:val="22"/>
          <w:szCs w:val="22"/>
        </w:rPr>
        <w:t>The two assessors are not known to each other</w:t>
      </w:r>
      <w:r w:rsidR="00A60870">
        <w:rPr>
          <w:rFonts w:ascii="Arial" w:hAnsi="Arial" w:cs="Arial"/>
          <w:snapToGrid w:val="0"/>
          <w:sz w:val="22"/>
          <w:szCs w:val="22"/>
        </w:rPr>
        <w:t xml:space="preserve"> and do not know the identity of the candidate</w:t>
      </w:r>
      <w:r w:rsidR="00525938">
        <w:rPr>
          <w:rFonts w:ascii="Arial" w:hAnsi="Arial" w:cs="Arial"/>
          <w:snapToGrid w:val="0"/>
          <w:sz w:val="22"/>
          <w:szCs w:val="22"/>
        </w:rPr>
        <w:t xml:space="preserve"> at this stage.</w:t>
      </w:r>
      <w:r>
        <w:rPr>
          <w:rFonts w:ascii="Arial" w:hAnsi="Arial" w:cs="Arial"/>
          <w:snapToGrid w:val="0"/>
          <w:sz w:val="22"/>
          <w:szCs w:val="22"/>
        </w:rPr>
        <w:t xml:space="preserve"> </w:t>
      </w:r>
      <w:r w:rsidR="00525938">
        <w:rPr>
          <w:rFonts w:ascii="Arial" w:hAnsi="Arial" w:cs="Arial"/>
          <w:snapToGrid w:val="0"/>
          <w:sz w:val="22"/>
          <w:szCs w:val="22"/>
        </w:rPr>
        <w:t xml:space="preserve"> </w:t>
      </w:r>
      <w:r>
        <w:rPr>
          <w:rFonts w:ascii="Arial" w:hAnsi="Arial" w:cs="Arial"/>
          <w:snapToGrid w:val="0"/>
          <w:sz w:val="22"/>
          <w:szCs w:val="22"/>
        </w:rPr>
        <w:t xml:space="preserve">Assessors use answer guidelines and the sliding scale (see below) to </w:t>
      </w:r>
      <w:r w:rsidRPr="000639E0">
        <w:rPr>
          <w:rFonts w:ascii="Arial" w:hAnsi="Arial" w:cs="Arial"/>
          <w:snapToGrid w:val="0"/>
          <w:sz w:val="22"/>
          <w:szCs w:val="22"/>
        </w:rPr>
        <w:t xml:space="preserve">indicate whether the candidate has provided a competent answer (60% + score). </w:t>
      </w:r>
      <w:r>
        <w:rPr>
          <w:rFonts w:ascii="Arial" w:hAnsi="Arial" w:cs="Arial"/>
          <w:snapToGrid w:val="0"/>
          <w:sz w:val="22"/>
          <w:szCs w:val="22"/>
        </w:rPr>
        <w:t>At this stage the outcome is considered a ‘potential outcome’ as the interview may raise or lower this mark when verbal responses to knowledge and understanding are tested.</w:t>
      </w:r>
    </w:p>
    <w:p w14:paraId="32AF321B" w14:textId="3989B62E" w:rsidR="00BE09C0" w:rsidRDefault="00525938" w:rsidP="00BE09C0">
      <w:pPr>
        <w:spacing w:after="120"/>
        <w:jc w:val="both"/>
        <w:rPr>
          <w:rFonts w:ascii="Arial" w:hAnsi="Arial" w:cs="Arial"/>
          <w:snapToGrid w:val="0"/>
          <w:sz w:val="22"/>
          <w:szCs w:val="22"/>
        </w:rPr>
      </w:pPr>
      <w:r>
        <w:rPr>
          <w:rFonts w:ascii="Arial" w:hAnsi="Arial" w:cs="Arial"/>
          <w:snapToGrid w:val="0"/>
          <w:sz w:val="22"/>
          <w:szCs w:val="22"/>
        </w:rPr>
        <w:t xml:space="preserve">The </w:t>
      </w:r>
      <w:r w:rsidR="00BE09C0">
        <w:rPr>
          <w:rFonts w:ascii="Arial" w:hAnsi="Arial" w:cs="Arial"/>
          <w:snapToGrid w:val="0"/>
          <w:sz w:val="22"/>
          <w:szCs w:val="22"/>
        </w:rPr>
        <w:t>sliding scale outcomes are recorded</w:t>
      </w:r>
      <w:r>
        <w:rPr>
          <w:rFonts w:ascii="Arial" w:hAnsi="Arial" w:cs="Arial"/>
          <w:snapToGrid w:val="0"/>
          <w:sz w:val="22"/>
          <w:szCs w:val="22"/>
        </w:rPr>
        <w:t xml:space="preserve"> by each assessor</w:t>
      </w:r>
      <w:r w:rsidR="00BE09C0">
        <w:rPr>
          <w:rFonts w:ascii="Arial" w:hAnsi="Arial" w:cs="Arial"/>
          <w:snapToGrid w:val="0"/>
          <w:sz w:val="22"/>
          <w:szCs w:val="22"/>
        </w:rPr>
        <w:t xml:space="preserve"> on Appendix 4 and returned to the SiLC Secretariat.  On receipt of Appendix 4, the Individual Written Submission, copies of the candidate’s application papers and the results of their on-line NQMS assessment</w:t>
      </w:r>
      <w:r w:rsidR="00B90098">
        <w:rPr>
          <w:rFonts w:ascii="Arial" w:hAnsi="Arial" w:cs="Arial"/>
          <w:snapToGrid w:val="0"/>
          <w:sz w:val="22"/>
          <w:szCs w:val="22"/>
        </w:rPr>
        <w:t xml:space="preserve"> (see Section 2.3 below)</w:t>
      </w:r>
      <w:r w:rsidR="00BE09C0">
        <w:rPr>
          <w:rFonts w:ascii="Arial" w:hAnsi="Arial" w:cs="Arial"/>
          <w:snapToGrid w:val="0"/>
          <w:sz w:val="22"/>
          <w:szCs w:val="22"/>
        </w:rPr>
        <w:t xml:space="preserve"> are forwarded to the </w:t>
      </w:r>
      <w:r w:rsidR="004B0808">
        <w:rPr>
          <w:rFonts w:ascii="Arial" w:hAnsi="Arial" w:cs="Arial"/>
          <w:snapToGrid w:val="0"/>
          <w:sz w:val="22"/>
          <w:szCs w:val="22"/>
        </w:rPr>
        <w:t>a</w:t>
      </w:r>
      <w:r w:rsidR="00BE09C0">
        <w:rPr>
          <w:rFonts w:ascii="Arial" w:hAnsi="Arial" w:cs="Arial"/>
          <w:snapToGrid w:val="0"/>
          <w:sz w:val="22"/>
          <w:szCs w:val="22"/>
        </w:rPr>
        <w:t>ssessors for review. These documents identify the candidate and cannot be sent until all Appendix 4 sheets are returned.</w:t>
      </w:r>
    </w:p>
    <w:p w14:paraId="06220FCD" w14:textId="7D5B98F3"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 xml:space="preserve">Following receipt of the marking sheets from all </w:t>
      </w:r>
      <w:r w:rsidR="004B0808">
        <w:rPr>
          <w:rFonts w:ascii="Arial" w:hAnsi="Arial" w:cs="Arial"/>
          <w:snapToGrid w:val="0"/>
          <w:sz w:val="22"/>
          <w:szCs w:val="22"/>
        </w:rPr>
        <w:t>a</w:t>
      </w:r>
      <w:r>
        <w:rPr>
          <w:rFonts w:ascii="Arial" w:hAnsi="Arial" w:cs="Arial"/>
          <w:snapToGrid w:val="0"/>
          <w:sz w:val="22"/>
          <w:szCs w:val="22"/>
        </w:rPr>
        <w:t xml:space="preserve">ssessors, the SiLC Secretariat provides contact details for partner </w:t>
      </w:r>
      <w:r w:rsidR="004B0808">
        <w:rPr>
          <w:rFonts w:ascii="Arial" w:hAnsi="Arial" w:cs="Arial"/>
          <w:snapToGrid w:val="0"/>
          <w:sz w:val="22"/>
          <w:szCs w:val="22"/>
        </w:rPr>
        <w:t>a</w:t>
      </w:r>
      <w:r>
        <w:rPr>
          <w:rFonts w:ascii="Arial" w:hAnsi="Arial" w:cs="Arial"/>
          <w:snapToGrid w:val="0"/>
          <w:sz w:val="22"/>
          <w:szCs w:val="22"/>
        </w:rPr>
        <w:t>ssessors</w:t>
      </w:r>
      <w:r w:rsidR="00623FAE">
        <w:rPr>
          <w:rFonts w:ascii="Arial" w:hAnsi="Arial" w:cs="Arial"/>
          <w:snapToGrid w:val="0"/>
          <w:sz w:val="22"/>
          <w:szCs w:val="22"/>
        </w:rPr>
        <w:t xml:space="preserve"> and identifies the </w:t>
      </w:r>
      <w:r w:rsidR="00501D19">
        <w:rPr>
          <w:rFonts w:ascii="Arial" w:hAnsi="Arial" w:cs="Arial"/>
          <w:snapToGrid w:val="0"/>
          <w:sz w:val="22"/>
          <w:szCs w:val="22"/>
        </w:rPr>
        <w:t>L</w:t>
      </w:r>
      <w:r w:rsidR="00623FAE">
        <w:rPr>
          <w:rFonts w:ascii="Arial" w:hAnsi="Arial" w:cs="Arial"/>
          <w:snapToGrid w:val="0"/>
          <w:sz w:val="22"/>
          <w:szCs w:val="22"/>
        </w:rPr>
        <w:t xml:space="preserve">ead </w:t>
      </w:r>
      <w:r w:rsidR="00501D19">
        <w:rPr>
          <w:rFonts w:ascii="Arial" w:hAnsi="Arial" w:cs="Arial"/>
          <w:snapToGrid w:val="0"/>
          <w:sz w:val="22"/>
          <w:szCs w:val="22"/>
        </w:rPr>
        <w:t>A</w:t>
      </w:r>
      <w:r w:rsidR="00623FAE">
        <w:rPr>
          <w:rFonts w:ascii="Arial" w:hAnsi="Arial" w:cs="Arial"/>
          <w:snapToGrid w:val="0"/>
          <w:sz w:val="22"/>
          <w:szCs w:val="22"/>
        </w:rPr>
        <w:t>ssessor</w:t>
      </w:r>
      <w:r>
        <w:rPr>
          <w:rFonts w:ascii="Arial" w:hAnsi="Arial" w:cs="Arial"/>
          <w:snapToGrid w:val="0"/>
          <w:sz w:val="22"/>
          <w:szCs w:val="22"/>
        </w:rPr>
        <w:t xml:space="preserve"> so that they can then:</w:t>
      </w:r>
    </w:p>
    <w:p w14:paraId="63C4E4B7" w14:textId="22679F89" w:rsidR="00BE09C0" w:rsidRDefault="00BE09C0" w:rsidP="00896D98">
      <w:pPr>
        <w:numPr>
          <w:ilvl w:val="0"/>
          <w:numId w:val="6"/>
        </w:numPr>
        <w:spacing w:after="120"/>
        <w:jc w:val="both"/>
        <w:rPr>
          <w:rFonts w:ascii="Arial" w:hAnsi="Arial" w:cs="Arial"/>
          <w:snapToGrid w:val="0"/>
          <w:sz w:val="22"/>
          <w:szCs w:val="22"/>
        </w:rPr>
      </w:pPr>
      <w:r w:rsidRPr="000639E0">
        <w:rPr>
          <w:rFonts w:ascii="Arial" w:hAnsi="Arial" w:cs="Arial"/>
          <w:snapToGrid w:val="0"/>
          <w:sz w:val="22"/>
          <w:szCs w:val="22"/>
        </w:rPr>
        <w:t>compare judgements on the candidate’s written papers, (discuss and resolve any conflicting assessment comments)</w:t>
      </w:r>
      <w:r w:rsidR="00623FAE">
        <w:rPr>
          <w:rFonts w:ascii="Arial" w:hAnsi="Arial" w:cs="Arial"/>
          <w:snapToGrid w:val="0"/>
          <w:sz w:val="22"/>
          <w:szCs w:val="22"/>
        </w:rPr>
        <w:t>,</w:t>
      </w:r>
    </w:p>
    <w:p w14:paraId="7C6019D1" w14:textId="7D9173F1" w:rsidR="000A79C7" w:rsidRPr="000639E0" w:rsidRDefault="000A79C7" w:rsidP="00896D98">
      <w:pPr>
        <w:numPr>
          <w:ilvl w:val="0"/>
          <w:numId w:val="6"/>
        </w:numPr>
        <w:spacing w:after="120"/>
        <w:jc w:val="both"/>
        <w:rPr>
          <w:rFonts w:ascii="Arial" w:hAnsi="Arial" w:cs="Arial"/>
          <w:snapToGrid w:val="0"/>
          <w:sz w:val="22"/>
          <w:szCs w:val="22"/>
        </w:rPr>
      </w:pPr>
      <w:r>
        <w:rPr>
          <w:rFonts w:ascii="Arial" w:hAnsi="Arial" w:cs="Arial"/>
          <w:snapToGrid w:val="0"/>
          <w:sz w:val="22"/>
          <w:szCs w:val="22"/>
        </w:rPr>
        <w:t>agree whether the candidate’s submissions have provided evidence to indicate that they meet the SiLC criteria,</w:t>
      </w:r>
    </w:p>
    <w:p w14:paraId="138737FE" w14:textId="11330CC2" w:rsidR="00BE09C0" w:rsidRPr="000639E0" w:rsidRDefault="00BE09C0" w:rsidP="00896D98">
      <w:pPr>
        <w:numPr>
          <w:ilvl w:val="0"/>
          <w:numId w:val="6"/>
        </w:numPr>
        <w:spacing w:after="120"/>
        <w:jc w:val="both"/>
        <w:rPr>
          <w:rFonts w:ascii="Arial" w:hAnsi="Arial" w:cs="Arial"/>
          <w:snapToGrid w:val="0"/>
          <w:sz w:val="22"/>
          <w:szCs w:val="22"/>
        </w:rPr>
      </w:pPr>
      <w:r w:rsidRPr="000639E0">
        <w:rPr>
          <w:rFonts w:ascii="Arial" w:hAnsi="Arial" w:cs="Arial"/>
          <w:snapToGrid w:val="0"/>
          <w:sz w:val="22"/>
          <w:szCs w:val="22"/>
        </w:rPr>
        <w:t>confirm subjects to be covered at interview to assess the candidate’</w:t>
      </w:r>
      <w:r>
        <w:rPr>
          <w:rFonts w:ascii="Arial" w:hAnsi="Arial" w:cs="Arial"/>
          <w:snapToGrid w:val="0"/>
          <w:sz w:val="22"/>
          <w:szCs w:val="22"/>
        </w:rPr>
        <w:t>s competency covering the SiLC C</w:t>
      </w:r>
      <w:r w:rsidRPr="000639E0">
        <w:rPr>
          <w:rFonts w:ascii="Arial" w:hAnsi="Arial" w:cs="Arial"/>
          <w:snapToGrid w:val="0"/>
          <w:sz w:val="22"/>
          <w:szCs w:val="22"/>
        </w:rPr>
        <w:t>riteria and Code of Practice</w:t>
      </w:r>
      <w:r w:rsidR="00623FAE">
        <w:rPr>
          <w:rFonts w:ascii="Arial" w:hAnsi="Arial" w:cs="Arial"/>
          <w:snapToGrid w:val="0"/>
          <w:sz w:val="22"/>
          <w:szCs w:val="22"/>
        </w:rPr>
        <w:t>,</w:t>
      </w:r>
    </w:p>
    <w:p w14:paraId="457BDA3F" w14:textId="3BDC6718" w:rsidR="00BE09C0" w:rsidRDefault="000A79C7" w:rsidP="00896D98">
      <w:pPr>
        <w:numPr>
          <w:ilvl w:val="0"/>
          <w:numId w:val="6"/>
        </w:numPr>
        <w:spacing w:after="120"/>
        <w:jc w:val="both"/>
        <w:rPr>
          <w:rFonts w:ascii="Arial" w:hAnsi="Arial" w:cs="Arial"/>
          <w:snapToGrid w:val="0"/>
          <w:sz w:val="22"/>
          <w:szCs w:val="22"/>
        </w:rPr>
      </w:pPr>
      <w:r>
        <w:rPr>
          <w:rFonts w:ascii="Arial" w:hAnsi="Arial" w:cs="Arial"/>
          <w:snapToGrid w:val="0"/>
          <w:sz w:val="22"/>
          <w:szCs w:val="22"/>
        </w:rPr>
        <w:t xml:space="preserve">prior to the interview </w:t>
      </w:r>
      <w:r w:rsidR="00BE09C0" w:rsidRPr="000639E0">
        <w:rPr>
          <w:rFonts w:ascii="Arial" w:hAnsi="Arial" w:cs="Arial"/>
          <w:snapToGrid w:val="0"/>
          <w:sz w:val="22"/>
          <w:szCs w:val="22"/>
        </w:rPr>
        <w:t>compile a list of mutually agreed questions</w:t>
      </w:r>
      <w:r w:rsidR="00623FAE">
        <w:rPr>
          <w:rFonts w:ascii="Arial" w:hAnsi="Arial" w:cs="Arial"/>
          <w:snapToGrid w:val="0"/>
          <w:sz w:val="22"/>
          <w:szCs w:val="22"/>
        </w:rPr>
        <w:t>.</w:t>
      </w:r>
    </w:p>
    <w:p w14:paraId="116BD2EC" w14:textId="77777777" w:rsidR="000A79C7" w:rsidRPr="000639E0" w:rsidRDefault="000A79C7" w:rsidP="000A79C7">
      <w:pPr>
        <w:spacing w:after="120"/>
        <w:ind w:left="360"/>
        <w:jc w:val="both"/>
        <w:rPr>
          <w:rFonts w:ascii="Arial" w:hAnsi="Arial" w:cs="Arial"/>
          <w:snapToGrid w:val="0"/>
          <w:sz w:val="22"/>
          <w:szCs w:val="22"/>
        </w:rPr>
      </w:pPr>
    </w:p>
    <w:p w14:paraId="57853B8F" w14:textId="2D4AB597" w:rsidR="00186B69" w:rsidRDefault="00186B69" w:rsidP="00186B69">
      <w:pPr>
        <w:spacing w:after="120"/>
        <w:ind w:left="720"/>
        <w:jc w:val="both"/>
        <w:rPr>
          <w:rFonts w:ascii="Arial" w:hAnsi="Arial" w:cs="Arial"/>
          <w:b/>
          <w:snapToGrid w:val="0"/>
          <w:sz w:val="22"/>
          <w:szCs w:val="22"/>
        </w:rPr>
      </w:pPr>
      <w:bookmarkStart w:id="58" w:name="_Toc340681835"/>
    </w:p>
    <w:p w14:paraId="7CC09539" w14:textId="77777777" w:rsidR="00186B69" w:rsidRDefault="00186B69" w:rsidP="00BE09C0">
      <w:pPr>
        <w:spacing w:after="120"/>
        <w:jc w:val="both"/>
        <w:rPr>
          <w:rFonts w:ascii="Arial" w:hAnsi="Arial" w:cs="Arial"/>
          <w:b/>
          <w:snapToGrid w:val="0"/>
          <w:sz w:val="22"/>
          <w:szCs w:val="22"/>
        </w:rPr>
      </w:pPr>
    </w:p>
    <w:p w14:paraId="6E1159B5" w14:textId="77777777" w:rsidR="00186B69" w:rsidRDefault="00186B69" w:rsidP="00BE09C0">
      <w:pPr>
        <w:spacing w:after="120"/>
        <w:jc w:val="both"/>
        <w:rPr>
          <w:rFonts w:ascii="Arial" w:hAnsi="Arial" w:cs="Arial"/>
          <w:b/>
          <w:snapToGrid w:val="0"/>
          <w:sz w:val="22"/>
          <w:szCs w:val="22"/>
        </w:rPr>
      </w:pPr>
    </w:p>
    <w:p w14:paraId="0A491695" w14:textId="77777777" w:rsidR="00186B69" w:rsidRDefault="00186B69" w:rsidP="00BE09C0">
      <w:pPr>
        <w:spacing w:after="120"/>
        <w:jc w:val="both"/>
        <w:rPr>
          <w:rFonts w:ascii="Arial" w:hAnsi="Arial" w:cs="Arial"/>
          <w:b/>
          <w:snapToGrid w:val="0"/>
          <w:sz w:val="22"/>
          <w:szCs w:val="22"/>
        </w:rPr>
      </w:pPr>
    </w:p>
    <w:p w14:paraId="1D653306" w14:textId="77777777" w:rsidR="00186B69" w:rsidRDefault="00186B69" w:rsidP="00BE09C0">
      <w:pPr>
        <w:spacing w:after="120"/>
        <w:jc w:val="both"/>
        <w:rPr>
          <w:rFonts w:ascii="Arial" w:hAnsi="Arial" w:cs="Arial"/>
          <w:b/>
          <w:snapToGrid w:val="0"/>
          <w:sz w:val="22"/>
          <w:szCs w:val="22"/>
        </w:rPr>
      </w:pPr>
    </w:p>
    <w:p w14:paraId="50078F3D" w14:textId="77777777" w:rsidR="00186B69" w:rsidRDefault="00186B69" w:rsidP="00BE09C0">
      <w:pPr>
        <w:spacing w:after="120"/>
        <w:jc w:val="both"/>
        <w:rPr>
          <w:rFonts w:ascii="Arial" w:hAnsi="Arial" w:cs="Arial"/>
          <w:b/>
          <w:snapToGrid w:val="0"/>
          <w:sz w:val="22"/>
          <w:szCs w:val="22"/>
        </w:rPr>
      </w:pPr>
    </w:p>
    <w:p w14:paraId="5144EFC4" w14:textId="4E633C27" w:rsidR="00BE09C0" w:rsidRPr="000639E0" w:rsidRDefault="00BE09C0" w:rsidP="00BE09C0">
      <w:pPr>
        <w:spacing w:after="120"/>
        <w:jc w:val="both"/>
        <w:rPr>
          <w:rFonts w:ascii="Arial" w:hAnsi="Arial" w:cs="Arial"/>
          <w:snapToGrid w:val="0"/>
          <w:sz w:val="22"/>
          <w:szCs w:val="22"/>
        </w:rPr>
      </w:pPr>
      <w:r w:rsidRPr="001A6881">
        <w:rPr>
          <w:rFonts w:ascii="Arial" w:hAnsi="Arial" w:cs="Arial"/>
          <w:b/>
          <w:snapToGrid w:val="0"/>
          <w:sz w:val="22"/>
          <w:szCs w:val="22"/>
        </w:rPr>
        <w:t>Sliding Scale</w:t>
      </w:r>
      <w:r w:rsidRPr="000639E0">
        <w:rPr>
          <w:rFonts w:ascii="Arial" w:hAnsi="Arial" w:cs="Arial"/>
          <w:snapToGrid w:val="0"/>
          <w:sz w:val="22"/>
          <w:szCs w:val="22"/>
        </w:rPr>
        <w:t xml:space="preserve"> </w:t>
      </w:r>
      <w:bookmarkEnd w:id="58"/>
    </w:p>
    <w:p w14:paraId="5CAF09DE" w14:textId="77777777" w:rsidR="00BE09C0" w:rsidRPr="003302EF" w:rsidRDefault="00BE09C0" w:rsidP="00BE09C0">
      <w:pPr>
        <w:spacing w:after="120"/>
        <w:rPr>
          <w:rFonts w:ascii="Arial" w:hAnsi="Arial" w:cs="Arial"/>
          <w:snapToGrid w:val="0"/>
          <w:color w:val="000000"/>
          <w:sz w:val="22"/>
          <w:szCs w:val="22"/>
        </w:rPr>
      </w:pPr>
      <w:r>
        <w:rPr>
          <w:rFonts w:ascii="Arial" w:hAnsi="Arial" w:cs="Arial"/>
          <w:noProof/>
          <w:snapToGrid w:val="0"/>
          <w:color w:val="000000"/>
          <w:sz w:val="22"/>
          <w:szCs w:val="22"/>
          <w:lang w:eastAsia="en-GB"/>
        </w:rPr>
        <mc:AlternateContent>
          <mc:Choice Requires="wpc">
            <w:drawing>
              <wp:inline distT="0" distB="0" distL="0" distR="0" wp14:anchorId="62722276" wp14:editId="4FA10699">
                <wp:extent cx="5379720" cy="1371600"/>
                <wp:effectExtent l="0" t="3810" r="0" b="0"/>
                <wp:docPr id="13"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36"/>
                        <wps:cNvCnPr>
                          <a:cxnSpLocks noChangeShapeType="1"/>
                        </wps:cNvCnPr>
                        <wps:spPr bwMode="auto">
                          <a:xfrm>
                            <a:off x="975604" y="1258000"/>
                            <a:ext cx="3809714"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38"/>
                        <wps:cNvCnPr>
                          <a:cxnSpLocks noChangeShapeType="1"/>
                        </wps:cNvCnPr>
                        <wps:spPr bwMode="auto">
                          <a:xfrm>
                            <a:off x="4800618" y="1028700"/>
                            <a:ext cx="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9"/>
                        <wps:cNvCnPr>
                          <a:cxnSpLocks noChangeShapeType="1"/>
                        </wps:cNvCnPr>
                        <wps:spPr bwMode="auto">
                          <a:xfrm>
                            <a:off x="2788810" y="1028700"/>
                            <a:ext cx="14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0"/>
                        <wps:cNvCnPr>
                          <a:cxnSpLocks noChangeShapeType="1"/>
                        </wps:cNvCnPr>
                        <wps:spPr bwMode="auto">
                          <a:xfrm>
                            <a:off x="3809614" y="1028700"/>
                            <a:ext cx="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1"/>
                        <wps:cNvCnPr>
                          <a:cxnSpLocks noChangeShapeType="1"/>
                        </wps:cNvCnPr>
                        <wps:spPr bwMode="auto">
                          <a:xfrm>
                            <a:off x="974804" y="1028700"/>
                            <a:ext cx="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43"/>
                        <wps:cNvSpPr txBox="1">
                          <a:spLocks noChangeArrowheads="1"/>
                        </wps:cNvSpPr>
                        <wps:spPr bwMode="auto">
                          <a:xfrm>
                            <a:off x="502402" y="228600"/>
                            <a:ext cx="860203" cy="800100"/>
                          </a:xfrm>
                          <a:prstGeom prst="rect">
                            <a:avLst/>
                          </a:prstGeom>
                          <a:solidFill>
                            <a:srgbClr val="FFFFFF"/>
                          </a:solidFill>
                          <a:ln w="9525">
                            <a:solidFill>
                              <a:srgbClr val="000000"/>
                            </a:solidFill>
                            <a:miter lim="800000"/>
                            <a:headEnd/>
                            <a:tailEnd/>
                          </a:ln>
                        </wps:spPr>
                        <wps:txbx>
                          <w:txbxContent>
                            <w:p w14:paraId="26899790"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Inadequate </w:t>
                              </w:r>
                            </w:p>
                            <w:p w14:paraId="07884542" w14:textId="77777777" w:rsidR="00E50519" w:rsidRPr="003302EF" w:rsidRDefault="00E50519" w:rsidP="00BE09C0">
                              <w:pPr>
                                <w:jc w:val="center"/>
                                <w:rPr>
                                  <w:rFonts w:ascii="Arial" w:hAnsi="Arial" w:cs="Arial"/>
                                  <w:color w:val="000000"/>
                                </w:rPr>
                              </w:pPr>
                              <w:r w:rsidRPr="003302EF">
                                <w:rPr>
                                  <w:rFonts w:ascii="Arial" w:hAnsi="Arial" w:cs="Arial"/>
                                  <w:color w:val="000000"/>
                                </w:rPr>
                                <w:t>&lt;50%</w:t>
                              </w:r>
                            </w:p>
                          </w:txbxContent>
                        </wps:txbx>
                        <wps:bodyPr rot="0" vert="horz" wrap="square" lIns="91440" tIns="45720" rIns="91440" bIns="45720" anchor="t" anchorCtr="0" upright="1">
                          <a:noAutofit/>
                        </wps:bodyPr>
                      </wps:wsp>
                      <wps:wsp>
                        <wps:cNvPr id="8" name="Text Box 44"/>
                        <wps:cNvSpPr txBox="1">
                          <a:spLocks noChangeArrowheads="1"/>
                        </wps:cNvSpPr>
                        <wps:spPr bwMode="auto">
                          <a:xfrm>
                            <a:off x="2335309" y="228600"/>
                            <a:ext cx="856603" cy="800100"/>
                          </a:xfrm>
                          <a:prstGeom prst="rect">
                            <a:avLst/>
                          </a:prstGeom>
                          <a:solidFill>
                            <a:srgbClr val="FFFFFF"/>
                          </a:solidFill>
                          <a:ln w="9525">
                            <a:solidFill>
                              <a:srgbClr val="000000"/>
                            </a:solidFill>
                            <a:miter lim="800000"/>
                            <a:headEnd/>
                            <a:tailEnd/>
                          </a:ln>
                        </wps:spPr>
                        <wps:txbx>
                          <w:txbxContent>
                            <w:p w14:paraId="229B3BE5"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Competent </w:t>
                              </w:r>
                            </w:p>
                            <w:p w14:paraId="38557444" w14:textId="77777777" w:rsidR="00E50519" w:rsidRPr="003302EF" w:rsidRDefault="00E50519" w:rsidP="00BE09C0">
                              <w:pPr>
                                <w:jc w:val="center"/>
                                <w:rPr>
                                  <w:rFonts w:ascii="Arial" w:hAnsi="Arial" w:cs="Arial"/>
                                  <w:color w:val="000000"/>
                                </w:rPr>
                              </w:pPr>
                              <w:r w:rsidRPr="003302EF">
                                <w:rPr>
                                  <w:rFonts w:ascii="Arial" w:hAnsi="Arial" w:cs="Arial"/>
                                  <w:color w:val="000000"/>
                                </w:rPr>
                                <w:t>60 – 69%</w:t>
                              </w:r>
                            </w:p>
                            <w:p w14:paraId="415A37C2" w14:textId="77777777" w:rsidR="00E50519" w:rsidRPr="003302EF" w:rsidRDefault="00E50519" w:rsidP="00BE09C0">
                              <w:pPr>
                                <w:jc w:val="center"/>
                                <w:rPr>
                                  <w:rFonts w:ascii="Arial" w:hAnsi="Arial" w:cs="Arial"/>
                                  <w:color w:val="000000"/>
                                </w:rPr>
                              </w:pPr>
                              <w:r w:rsidRPr="003302EF">
                                <w:rPr>
                                  <w:rFonts w:ascii="Arial" w:hAnsi="Arial" w:cs="Arial"/>
                                  <w:color w:val="000000"/>
                                </w:rPr>
                                <w:t>PASS</w:t>
                              </w:r>
                            </w:p>
                          </w:txbxContent>
                        </wps:txbx>
                        <wps:bodyPr rot="0" vert="horz" wrap="square" lIns="91440" tIns="45720" rIns="91440" bIns="45720" anchor="t" anchorCtr="0" upright="1">
                          <a:noAutofit/>
                        </wps:bodyPr>
                      </wps:wsp>
                      <wps:wsp>
                        <wps:cNvPr id="9" name="Text Box 45"/>
                        <wps:cNvSpPr txBox="1">
                          <a:spLocks noChangeArrowheads="1"/>
                        </wps:cNvSpPr>
                        <wps:spPr bwMode="auto">
                          <a:xfrm>
                            <a:off x="3413813" y="228600"/>
                            <a:ext cx="798903" cy="800100"/>
                          </a:xfrm>
                          <a:prstGeom prst="rect">
                            <a:avLst/>
                          </a:prstGeom>
                          <a:solidFill>
                            <a:srgbClr val="FFFFFF"/>
                          </a:solidFill>
                          <a:ln w="9525">
                            <a:solidFill>
                              <a:srgbClr val="000000"/>
                            </a:solidFill>
                            <a:miter lim="800000"/>
                            <a:headEnd/>
                            <a:tailEnd/>
                          </a:ln>
                        </wps:spPr>
                        <wps:txbx>
                          <w:txbxContent>
                            <w:p w14:paraId="037BEFB7" w14:textId="77777777" w:rsidR="00E50519" w:rsidRPr="003302EF" w:rsidRDefault="00E50519" w:rsidP="00BE09C0">
                              <w:pPr>
                                <w:jc w:val="center"/>
                                <w:rPr>
                                  <w:rFonts w:ascii="Arial" w:hAnsi="Arial" w:cs="Arial"/>
                                  <w:color w:val="000000"/>
                                </w:rPr>
                              </w:pPr>
                              <w:r w:rsidRPr="003302EF">
                                <w:rPr>
                                  <w:rFonts w:ascii="Arial" w:hAnsi="Arial" w:cs="Arial"/>
                                  <w:color w:val="000000"/>
                                </w:rPr>
                                <w:t>Very competent</w:t>
                              </w:r>
                            </w:p>
                            <w:p w14:paraId="44A7EDB6" w14:textId="77777777" w:rsidR="00E50519" w:rsidRPr="003302EF" w:rsidRDefault="00E50519" w:rsidP="00BE09C0">
                              <w:pPr>
                                <w:jc w:val="center"/>
                                <w:rPr>
                                  <w:rFonts w:ascii="Arial" w:hAnsi="Arial" w:cs="Arial"/>
                                  <w:color w:val="000000"/>
                                </w:rPr>
                              </w:pPr>
                              <w:r w:rsidRPr="003302EF">
                                <w:rPr>
                                  <w:rFonts w:ascii="Arial" w:hAnsi="Arial" w:cs="Arial"/>
                                  <w:color w:val="000000"/>
                                </w:rPr>
                                <w:t>70 – 84%</w:t>
                              </w:r>
                            </w:p>
                          </w:txbxContent>
                        </wps:txbx>
                        <wps:bodyPr rot="0" vert="horz" wrap="square" lIns="91440" tIns="45720" rIns="91440" bIns="45720" anchor="t" anchorCtr="0" upright="1">
                          <a:noAutofit/>
                        </wps:bodyPr>
                      </wps:wsp>
                      <wps:wsp>
                        <wps:cNvPr id="10" name="Text Box 46"/>
                        <wps:cNvSpPr txBox="1">
                          <a:spLocks noChangeArrowheads="1"/>
                        </wps:cNvSpPr>
                        <wps:spPr bwMode="auto">
                          <a:xfrm>
                            <a:off x="4343516" y="228600"/>
                            <a:ext cx="875503" cy="800100"/>
                          </a:xfrm>
                          <a:prstGeom prst="rect">
                            <a:avLst/>
                          </a:prstGeom>
                          <a:solidFill>
                            <a:srgbClr val="FFFFFF"/>
                          </a:solidFill>
                          <a:ln w="9525">
                            <a:solidFill>
                              <a:srgbClr val="000000"/>
                            </a:solidFill>
                            <a:miter lim="800000"/>
                            <a:headEnd/>
                            <a:tailEnd/>
                          </a:ln>
                        </wps:spPr>
                        <wps:txbx>
                          <w:txbxContent>
                            <w:p w14:paraId="60CAD2C7"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Exceptional </w:t>
                              </w:r>
                            </w:p>
                            <w:p w14:paraId="6004F767" w14:textId="77777777" w:rsidR="00E50519" w:rsidRPr="003302EF" w:rsidRDefault="00E50519" w:rsidP="00BE09C0">
                              <w:pPr>
                                <w:jc w:val="center"/>
                                <w:rPr>
                                  <w:rFonts w:ascii="Arial" w:hAnsi="Arial" w:cs="Arial"/>
                                  <w:color w:val="000000"/>
                                </w:rPr>
                              </w:pPr>
                              <w:r w:rsidRPr="003302EF">
                                <w:rPr>
                                  <w:rFonts w:ascii="Arial" w:hAnsi="Arial" w:cs="Arial"/>
                                  <w:color w:val="000000"/>
                                </w:rPr>
                                <w:t>&gt;84%</w:t>
                              </w:r>
                            </w:p>
                          </w:txbxContent>
                        </wps:txbx>
                        <wps:bodyPr rot="0" vert="horz" wrap="square" lIns="91440" tIns="45720" rIns="91440" bIns="45720" anchor="t" anchorCtr="0" upright="1">
                          <a:noAutofit/>
                        </wps:bodyPr>
                      </wps:wsp>
                      <wps:wsp>
                        <wps:cNvPr id="11" name="Text Box 48"/>
                        <wps:cNvSpPr txBox="1">
                          <a:spLocks noChangeArrowheads="1"/>
                        </wps:cNvSpPr>
                        <wps:spPr bwMode="auto">
                          <a:xfrm>
                            <a:off x="1447305" y="228600"/>
                            <a:ext cx="798903" cy="800100"/>
                          </a:xfrm>
                          <a:prstGeom prst="rect">
                            <a:avLst/>
                          </a:prstGeom>
                          <a:solidFill>
                            <a:srgbClr val="FFFFFF"/>
                          </a:solidFill>
                          <a:ln w="9525">
                            <a:solidFill>
                              <a:srgbClr val="000000"/>
                            </a:solidFill>
                            <a:miter lim="800000"/>
                            <a:headEnd/>
                            <a:tailEnd/>
                          </a:ln>
                        </wps:spPr>
                        <wps:txbx>
                          <w:txbxContent>
                            <w:p w14:paraId="0E0DD856"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Borderline </w:t>
                              </w:r>
                            </w:p>
                            <w:p w14:paraId="4431099F" w14:textId="77777777" w:rsidR="00E50519" w:rsidRPr="003302EF" w:rsidRDefault="00E50519" w:rsidP="00BE09C0">
                              <w:pPr>
                                <w:jc w:val="center"/>
                                <w:rPr>
                                  <w:rFonts w:ascii="Arial" w:hAnsi="Arial" w:cs="Arial"/>
                                  <w:color w:val="000000"/>
                                </w:rPr>
                              </w:pPr>
                              <w:r w:rsidRPr="003302EF">
                                <w:rPr>
                                  <w:rFonts w:ascii="Arial" w:hAnsi="Arial" w:cs="Arial"/>
                                  <w:color w:val="000000"/>
                                </w:rPr>
                                <w:t>50 – 59%</w:t>
                              </w:r>
                            </w:p>
                          </w:txbxContent>
                        </wps:txbx>
                        <wps:bodyPr rot="0" vert="horz" wrap="square" lIns="91440" tIns="45720" rIns="91440" bIns="45720" anchor="t" anchorCtr="0" upright="1">
                          <a:noAutofit/>
                        </wps:bodyPr>
                      </wps:wsp>
                      <wps:wsp>
                        <wps:cNvPr id="12" name="Line 49"/>
                        <wps:cNvCnPr>
                          <a:cxnSpLocks noChangeShapeType="1"/>
                        </wps:cNvCnPr>
                        <wps:spPr bwMode="auto">
                          <a:xfrm>
                            <a:off x="1843807" y="1028700"/>
                            <a:ext cx="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2722276" id="Canvas 34" o:spid="_x0000_s1026" editas="canvas" style="width:423.6pt;height:108pt;mso-position-horizontal-relative:char;mso-position-vertical-relative:line" coordsize="53797,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97;height:13716;visibility:visible;mso-wrap-style:square">
                  <v:fill o:detectmouseclick="t"/>
                  <v:path o:connecttype="none"/>
                </v:shape>
                <v:line id="Line 36" o:spid="_x0000_s1028" style="position:absolute;visibility:visible;mso-wrap-style:square" from="9756,12580" to="47853,1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ine 38" o:spid="_x0000_s1029" style="position:absolute;visibility:visible;mso-wrap-style:square" from="48006,10287" to="4801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9" o:spid="_x0000_s1030" style="position:absolute;visibility:visible;mso-wrap-style:square" from="27888,10287" to="27902,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0" o:spid="_x0000_s1031" style="position:absolute;visibility:visible;mso-wrap-style:square" from="38096,10287" to="38111,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1" o:spid="_x0000_s1032" style="position:absolute;visibility:visible;mso-wrap-style:square" from="9748,10287" to="9756,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type id="_x0000_t202" coordsize="21600,21600" o:spt="202" path="m,l,21600r21600,l21600,xe">
                  <v:stroke joinstyle="miter"/>
                  <v:path gradientshapeok="t" o:connecttype="rect"/>
                </v:shapetype>
                <v:shape id="Text Box 43" o:spid="_x0000_s1033" type="#_x0000_t202" style="position:absolute;left:5024;top:2286;width:860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6899790"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Inadequate </w:t>
                        </w:r>
                      </w:p>
                      <w:p w14:paraId="07884542" w14:textId="77777777" w:rsidR="00E50519" w:rsidRPr="003302EF" w:rsidRDefault="00E50519" w:rsidP="00BE09C0">
                        <w:pPr>
                          <w:jc w:val="center"/>
                          <w:rPr>
                            <w:rFonts w:ascii="Arial" w:hAnsi="Arial" w:cs="Arial"/>
                            <w:color w:val="000000"/>
                          </w:rPr>
                        </w:pPr>
                        <w:r w:rsidRPr="003302EF">
                          <w:rPr>
                            <w:rFonts w:ascii="Arial" w:hAnsi="Arial" w:cs="Arial"/>
                            <w:color w:val="000000"/>
                          </w:rPr>
                          <w:t>&lt;50%</w:t>
                        </w:r>
                      </w:p>
                    </w:txbxContent>
                  </v:textbox>
                </v:shape>
                <v:shape id="Text Box 44" o:spid="_x0000_s1034" type="#_x0000_t202" style="position:absolute;left:23353;top:2286;width:856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29B3BE5"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Competent </w:t>
                        </w:r>
                      </w:p>
                      <w:p w14:paraId="38557444" w14:textId="77777777" w:rsidR="00E50519" w:rsidRPr="003302EF" w:rsidRDefault="00E50519" w:rsidP="00BE09C0">
                        <w:pPr>
                          <w:jc w:val="center"/>
                          <w:rPr>
                            <w:rFonts w:ascii="Arial" w:hAnsi="Arial" w:cs="Arial"/>
                            <w:color w:val="000000"/>
                          </w:rPr>
                        </w:pPr>
                        <w:r w:rsidRPr="003302EF">
                          <w:rPr>
                            <w:rFonts w:ascii="Arial" w:hAnsi="Arial" w:cs="Arial"/>
                            <w:color w:val="000000"/>
                          </w:rPr>
                          <w:t>60 – 69%</w:t>
                        </w:r>
                      </w:p>
                      <w:p w14:paraId="415A37C2" w14:textId="77777777" w:rsidR="00E50519" w:rsidRPr="003302EF" w:rsidRDefault="00E50519" w:rsidP="00BE09C0">
                        <w:pPr>
                          <w:jc w:val="center"/>
                          <w:rPr>
                            <w:rFonts w:ascii="Arial" w:hAnsi="Arial" w:cs="Arial"/>
                            <w:color w:val="000000"/>
                          </w:rPr>
                        </w:pPr>
                        <w:r w:rsidRPr="003302EF">
                          <w:rPr>
                            <w:rFonts w:ascii="Arial" w:hAnsi="Arial" w:cs="Arial"/>
                            <w:color w:val="000000"/>
                          </w:rPr>
                          <w:t>PASS</w:t>
                        </w:r>
                      </w:p>
                    </w:txbxContent>
                  </v:textbox>
                </v:shape>
                <v:shape id="Text Box 45" o:spid="_x0000_s1035" type="#_x0000_t202" style="position:absolute;left:34138;top:2286;width:798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37BEFB7" w14:textId="77777777" w:rsidR="00E50519" w:rsidRPr="003302EF" w:rsidRDefault="00E50519" w:rsidP="00BE09C0">
                        <w:pPr>
                          <w:jc w:val="center"/>
                          <w:rPr>
                            <w:rFonts w:ascii="Arial" w:hAnsi="Arial" w:cs="Arial"/>
                            <w:color w:val="000000"/>
                          </w:rPr>
                        </w:pPr>
                        <w:r w:rsidRPr="003302EF">
                          <w:rPr>
                            <w:rFonts w:ascii="Arial" w:hAnsi="Arial" w:cs="Arial"/>
                            <w:color w:val="000000"/>
                          </w:rPr>
                          <w:t>Very competent</w:t>
                        </w:r>
                      </w:p>
                      <w:p w14:paraId="44A7EDB6" w14:textId="77777777" w:rsidR="00E50519" w:rsidRPr="003302EF" w:rsidRDefault="00E50519" w:rsidP="00BE09C0">
                        <w:pPr>
                          <w:jc w:val="center"/>
                          <w:rPr>
                            <w:rFonts w:ascii="Arial" w:hAnsi="Arial" w:cs="Arial"/>
                            <w:color w:val="000000"/>
                          </w:rPr>
                        </w:pPr>
                        <w:r w:rsidRPr="003302EF">
                          <w:rPr>
                            <w:rFonts w:ascii="Arial" w:hAnsi="Arial" w:cs="Arial"/>
                            <w:color w:val="000000"/>
                          </w:rPr>
                          <w:t>70 – 84%</w:t>
                        </w:r>
                      </w:p>
                    </w:txbxContent>
                  </v:textbox>
                </v:shape>
                <v:shape id="Text Box 46" o:spid="_x0000_s1036" type="#_x0000_t202" style="position:absolute;left:43435;top:2286;width:875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0CAD2C7"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Exceptional </w:t>
                        </w:r>
                      </w:p>
                      <w:p w14:paraId="6004F767" w14:textId="77777777" w:rsidR="00E50519" w:rsidRPr="003302EF" w:rsidRDefault="00E50519" w:rsidP="00BE09C0">
                        <w:pPr>
                          <w:jc w:val="center"/>
                          <w:rPr>
                            <w:rFonts w:ascii="Arial" w:hAnsi="Arial" w:cs="Arial"/>
                            <w:color w:val="000000"/>
                          </w:rPr>
                        </w:pPr>
                        <w:r w:rsidRPr="003302EF">
                          <w:rPr>
                            <w:rFonts w:ascii="Arial" w:hAnsi="Arial" w:cs="Arial"/>
                            <w:color w:val="000000"/>
                          </w:rPr>
                          <w:t>&gt;84%</w:t>
                        </w:r>
                      </w:p>
                    </w:txbxContent>
                  </v:textbox>
                </v:shape>
                <v:shape id="Text Box 48" o:spid="_x0000_s1037" type="#_x0000_t202" style="position:absolute;left:14473;top:2286;width:798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E0DD856"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Borderline </w:t>
                        </w:r>
                      </w:p>
                      <w:p w14:paraId="4431099F" w14:textId="77777777" w:rsidR="00E50519" w:rsidRPr="003302EF" w:rsidRDefault="00E50519" w:rsidP="00BE09C0">
                        <w:pPr>
                          <w:jc w:val="center"/>
                          <w:rPr>
                            <w:rFonts w:ascii="Arial" w:hAnsi="Arial" w:cs="Arial"/>
                            <w:color w:val="000000"/>
                          </w:rPr>
                        </w:pPr>
                        <w:r w:rsidRPr="003302EF">
                          <w:rPr>
                            <w:rFonts w:ascii="Arial" w:hAnsi="Arial" w:cs="Arial"/>
                            <w:color w:val="000000"/>
                          </w:rPr>
                          <w:t>50 – 59%</w:t>
                        </w:r>
                      </w:p>
                    </w:txbxContent>
                  </v:textbox>
                </v:shape>
                <v:line id="Line 49" o:spid="_x0000_s1038" style="position:absolute;visibility:visible;mso-wrap-style:square" from="18438,10287" to="1845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p>
    <w:p w14:paraId="421A776B" w14:textId="00271B15" w:rsidR="00BE09C0" w:rsidRPr="003302EF" w:rsidRDefault="00BE09C0" w:rsidP="00BE09C0">
      <w:pPr>
        <w:spacing w:after="120"/>
        <w:jc w:val="both"/>
        <w:rPr>
          <w:rFonts w:ascii="Arial" w:hAnsi="Arial" w:cs="Arial"/>
          <w:snapToGrid w:val="0"/>
          <w:color w:val="000000"/>
          <w:sz w:val="22"/>
          <w:szCs w:val="22"/>
        </w:rPr>
      </w:pPr>
      <w:bookmarkStart w:id="59" w:name="_Toc340681836"/>
      <w:r w:rsidRPr="00005E02">
        <w:rPr>
          <w:rFonts w:ascii="Arial" w:hAnsi="Arial" w:cs="Arial"/>
          <w:b/>
          <w:snapToGrid w:val="0"/>
          <w:color w:val="000000"/>
          <w:sz w:val="22"/>
          <w:szCs w:val="22"/>
        </w:rPr>
        <w:t>Exceptional</w:t>
      </w:r>
      <w:r w:rsidRPr="003302EF">
        <w:rPr>
          <w:rFonts w:ascii="Arial" w:hAnsi="Arial" w:cs="Arial"/>
          <w:snapToGrid w:val="0"/>
          <w:color w:val="000000"/>
          <w:sz w:val="22"/>
          <w:szCs w:val="22"/>
        </w:rPr>
        <w:t xml:space="preserve"> (&gt;84%):  </w:t>
      </w:r>
      <w:proofErr w:type="gramStart"/>
      <w:r w:rsidRPr="003302EF">
        <w:rPr>
          <w:rFonts w:ascii="Arial" w:hAnsi="Arial" w:cs="Arial"/>
          <w:snapToGrid w:val="0"/>
          <w:color w:val="000000"/>
          <w:sz w:val="22"/>
          <w:szCs w:val="22"/>
        </w:rPr>
        <w:t>Additionally</w:t>
      </w:r>
      <w:proofErr w:type="gramEnd"/>
      <w:r w:rsidRPr="003302EF">
        <w:rPr>
          <w:rFonts w:ascii="Arial" w:hAnsi="Arial" w:cs="Arial"/>
          <w:snapToGrid w:val="0"/>
          <w:color w:val="000000"/>
          <w:sz w:val="22"/>
          <w:szCs w:val="22"/>
        </w:rPr>
        <w:t xml:space="preserve"> to very competent, the answer demonstrates a very high level of knowledge and skills - with imagination, originality or flair and providing realistic professional advice.  The answers are comprehensively and very well </w:t>
      </w:r>
      <w:proofErr w:type="gramStart"/>
      <w:r w:rsidR="000A79C7" w:rsidRPr="003302EF">
        <w:rPr>
          <w:rFonts w:ascii="Arial" w:hAnsi="Arial" w:cs="Arial"/>
          <w:snapToGrid w:val="0"/>
          <w:color w:val="000000"/>
          <w:sz w:val="22"/>
          <w:szCs w:val="22"/>
        </w:rPr>
        <w:t>researched, and</w:t>
      </w:r>
      <w:proofErr w:type="gramEnd"/>
      <w:r w:rsidRPr="003302EF">
        <w:rPr>
          <w:rFonts w:ascii="Arial" w:hAnsi="Arial" w:cs="Arial"/>
          <w:snapToGrid w:val="0"/>
          <w:color w:val="000000"/>
          <w:sz w:val="22"/>
          <w:szCs w:val="22"/>
        </w:rPr>
        <w:t xml:space="preserve"> argued.</w:t>
      </w:r>
    </w:p>
    <w:p w14:paraId="0C6421AF" w14:textId="77777777" w:rsidR="00BE09C0" w:rsidRPr="003302EF" w:rsidRDefault="00BE09C0" w:rsidP="00BE09C0">
      <w:pPr>
        <w:spacing w:after="120"/>
        <w:jc w:val="both"/>
        <w:rPr>
          <w:rFonts w:ascii="Arial" w:hAnsi="Arial" w:cs="Arial"/>
          <w:snapToGrid w:val="0"/>
          <w:color w:val="000000"/>
          <w:sz w:val="22"/>
          <w:szCs w:val="22"/>
        </w:rPr>
      </w:pPr>
      <w:r w:rsidRPr="00005E02">
        <w:rPr>
          <w:rFonts w:ascii="Arial" w:hAnsi="Arial" w:cs="Arial"/>
          <w:b/>
          <w:snapToGrid w:val="0"/>
          <w:color w:val="000000"/>
          <w:sz w:val="22"/>
          <w:szCs w:val="22"/>
        </w:rPr>
        <w:t>Very competent</w:t>
      </w:r>
      <w:r w:rsidRPr="003302EF">
        <w:rPr>
          <w:rFonts w:ascii="Arial" w:hAnsi="Arial" w:cs="Arial"/>
          <w:snapToGrid w:val="0"/>
          <w:color w:val="000000"/>
          <w:sz w:val="22"/>
          <w:szCs w:val="22"/>
        </w:rPr>
        <w:t xml:space="preserve"> (70 – 84%).  Additionally, to Competent, the answer demonstrates a high level of awareness and understanding of the knowledge and skills required, such as the ability to identify and assess critical issues or problems, to solve non-routine problems and/ or to adapt and apply ideas to new situations,</w:t>
      </w:r>
    </w:p>
    <w:p w14:paraId="786CF9EE" w14:textId="77777777" w:rsidR="00BE09C0" w:rsidRPr="003302EF" w:rsidRDefault="00BE09C0" w:rsidP="00BE09C0">
      <w:pPr>
        <w:spacing w:before="60"/>
        <w:jc w:val="both"/>
        <w:rPr>
          <w:rFonts w:ascii="Arial" w:hAnsi="Arial" w:cs="Arial"/>
          <w:color w:val="000000"/>
          <w:sz w:val="24"/>
          <w:szCs w:val="24"/>
        </w:rPr>
      </w:pPr>
      <w:r w:rsidRPr="00005E02">
        <w:rPr>
          <w:rFonts w:ascii="Arial" w:hAnsi="Arial" w:cs="Arial"/>
          <w:b/>
          <w:snapToGrid w:val="0"/>
          <w:color w:val="000000"/>
          <w:sz w:val="22"/>
          <w:szCs w:val="22"/>
        </w:rPr>
        <w:t>Competent</w:t>
      </w:r>
      <w:r w:rsidRPr="003302EF">
        <w:rPr>
          <w:rFonts w:ascii="Arial" w:hAnsi="Arial" w:cs="Arial"/>
          <w:snapToGrid w:val="0"/>
          <w:color w:val="000000"/>
          <w:sz w:val="22"/>
          <w:szCs w:val="22"/>
        </w:rPr>
        <w:t xml:space="preserve"> (60 – 69%).  Work is satisfactory and accurate wi</w:t>
      </w:r>
      <w:r>
        <w:rPr>
          <w:rFonts w:ascii="Arial" w:hAnsi="Arial" w:cs="Arial"/>
          <w:snapToGrid w:val="0"/>
          <w:color w:val="000000"/>
          <w:sz w:val="22"/>
          <w:szCs w:val="22"/>
        </w:rPr>
        <w:t xml:space="preserve">th few errors or omissions.  It </w:t>
      </w:r>
      <w:r w:rsidRPr="003302EF">
        <w:rPr>
          <w:rFonts w:ascii="Arial" w:hAnsi="Arial" w:cs="Arial"/>
          <w:snapToGrid w:val="0"/>
          <w:color w:val="000000"/>
          <w:sz w:val="22"/>
          <w:szCs w:val="22"/>
        </w:rPr>
        <w:t>is of a standard that demonstrates an ability to perform the sort of tasks appropriate to a registered SiLC</w:t>
      </w:r>
      <w:r>
        <w:rPr>
          <w:rFonts w:ascii="Arial" w:hAnsi="Arial" w:cs="Arial"/>
          <w:snapToGrid w:val="0"/>
          <w:color w:val="000000"/>
          <w:sz w:val="22"/>
          <w:szCs w:val="22"/>
        </w:rPr>
        <w:t xml:space="preserve"> or SQP.  The work is</w:t>
      </w:r>
      <w:r w:rsidRPr="003302EF">
        <w:rPr>
          <w:rFonts w:ascii="Arial" w:hAnsi="Arial" w:cs="Arial"/>
          <w:snapToGrid w:val="0"/>
          <w:color w:val="000000"/>
          <w:sz w:val="22"/>
          <w:szCs w:val="22"/>
        </w:rPr>
        <w:t xml:space="preserve"> to a standard of competence such that a client could reasonably expect to rely on. </w:t>
      </w:r>
    </w:p>
    <w:p w14:paraId="07BD2AFB" w14:textId="4683B3E9" w:rsidR="00BE09C0" w:rsidRPr="003302EF" w:rsidRDefault="00BE09C0" w:rsidP="00BE09C0">
      <w:pPr>
        <w:spacing w:before="60"/>
        <w:jc w:val="both"/>
        <w:rPr>
          <w:rFonts w:ascii="Arial" w:hAnsi="Arial" w:cs="Arial"/>
          <w:snapToGrid w:val="0"/>
          <w:color w:val="000000"/>
          <w:sz w:val="22"/>
          <w:szCs w:val="22"/>
        </w:rPr>
      </w:pPr>
      <w:r w:rsidRPr="00005E02">
        <w:rPr>
          <w:rFonts w:ascii="Arial" w:hAnsi="Arial" w:cs="Arial"/>
          <w:b/>
          <w:snapToGrid w:val="0"/>
          <w:color w:val="000000"/>
          <w:sz w:val="22"/>
          <w:szCs w:val="22"/>
        </w:rPr>
        <w:t>Borderline</w:t>
      </w:r>
      <w:r w:rsidRPr="003302EF">
        <w:rPr>
          <w:rFonts w:ascii="Arial" w:hAnsi="Arial" w:cs="Arial"/>
          <w:snapToGrid w:val="0"/>
          <w:color w:val="000000"/>
          <w:sz w:val="22"/>
          <w:szCs w:val="22"/>
        </w:rPr>
        <w:t xml:space="preserve"> (50 – 59%).  Does not clearly satisfy the threshold requirements. Work is not articulate or particularly well expressed and/or of a rather poor standard, with some errors or omissions. It is not clear that the candidate </w:t>
      </w:r>
      <w:proofErr w:type="gramStart"/>
      <w:r w:rsidRPr="003302EF">
        <w:rPr>
          <w:rFonts w:ascii="Arial" w:hAnsi="Arial" w:cs="Arial"/>
          <w:snapToGrid w:val="0"/>
          <w:color w:val="000000"/>
          <w:sz w:val="22"/>
          <w:szCs w:val="22"/>
        </w:rPr>
        <w:t>is capable of producing</w:t>
      </w:r>
      <w:proofErr w:type="gramEnd"/>
      <w:r w:rsidRPr="003302EF">
        <w:rPr>
          <w:rFonts w:ascii="Arial" w:hAnsi="Arial" w:cs="Arial"/>
          <w:snapToGrid w:val="0"/>
          <w:color w:val="000000"/>
          <w:sz w:val="22"/>
          <w:szCs w:val="22"/>
        </w:rPr>
        <w:t xml:space="preserve"> work appropriate to a registered SiLC</w:t>
      </w:r>
      <w:r>
        <w:rPr>
          <w:rFonts w:ascii="Arial" w:hAnsi="Arial" w:cs="Arial"/>
          <w:snapToGrid w:val="0"/>
          <w:color w:val="000000"/>
          <w:sz w:val="22"/>
          <w:szCs w:val="22"/>
        </w:rPr>
        <w:t xml:space="preserve"> or SQP</w:t>
      </w:r>
      <w:r w:rsidRPr="003302EF">
        <w:rPr>
          <w:rFonts w:ascii="Arial" w:hAnsi="Arial" w:cs="Arial"/>
          <w:snapToGrid w:val="0"/>
          <w:color w:val="000000"/>
          <w:sz w:val="22"/>
          <w:szCs w:val="22"/>
        </w:rPr>
        <w:t xml:space="preserve"> and upon which a prospective client could rely. However, if tested at interview on the specific areas of weakness, the candidate may be able to demonstrate that they are competent. </w:t>
      </w:r>
    </w:p>
    <w:p w14:paraId="7F269B0C" w14:textId="77777777" w:rsidR="00BE09C0" w:rsidRPr="003302EF" w:rsidRDefault="00BE09C0" w:rsidP="00BE09C0">
      <w:pPr>
        <w:spacing w:before="60"/>
        <w:jc w:val="both"/>
        <w:rPr>
          <w:rFonts w:ascii="Arial" w:hAnsi="Arial" w:cs="Arial"/>
          <w:snapToGrid w:val="0"/>
          <w:color w:val="000000"/>
          <w:sz w:val="22"/>
          <w:szCs w:val="22"/>
        </w:rPr>
      </w:pPr>
      <w:r w:rsidRPr="00005E02">
        <w:rPr>
          <w:rFonts w:ascii="Arial" w:hAnsi="Arial" w:cs="Arial"/>
          <w:b/>
          <w:snapToGrid w:val="0"/>
          <w:color w:val="000000"/>
          <w:sz w:val="22"/>
          <w:szCs w:val="22"/>
        </w:rPr>
        <w:t>Inadequate</w:t>
      </w:r>
      <w:r w:rsidRPr="003302EF">
        <w:rPr>
          <w:rFonts w:ascii="Arial" w:hAnsi="Arial" w:cs="Arial"/>
          <w:snapToGrid w:val="0"/>
          <w:color w:val="000000"/>
          <w:sz w:val="22"/>
          <w:szCs w:val="22"/>
        </w:rPr>
        <w:t xml:space="preserve"> (&lt;50%).  Does not satisfy the threshold requirements. Work is inarticulate and of poor standard, faulty and badly expressed. The candidate has not demonstrated that they </w:t>
      </w:r>
      <w:proofErr w:type="gramStart"/>
      <w:r w:rsidRPr="003302EF">
        <w:rPr>
          <w:rFonts w:ascii="Arial" w:hAnsi="Arial" w:cs="Arial"/>
          <w:snapToGrid w:val="0"/>
          <w:color w:val="000000"/>
          <w:sz w:val="22"/>
          <w:szCs w:val="22"/>
        </w:rPr>
        <w:t>are capable of producing</w:t>
      </w:r>
      <w:proofErr w:type="gramEnd"/>
      <w:r w:rsidRPr="003302EF">
        <w:rPr>
          <w:rFonts w:ascii="Arial" w:hAnsi="Arial" w:cs="Arial"/>
          <w:snapToGrid w:val="0"/>
          <w:color w:val="000000"/>
          <w:sz w:val="22"/>
          <w:szCs w:val="22"/>
        </w:rPr>
        <w:t xml:space="preserve"> work appropriate to a registered SiLC</w:t>
      </w:r>
      <w:r>
        <w:rPr>
          <w:rFonts w:ascii="Arial" w:hAnsi="Arial" w:cs="Arial"/>
          <w:snapToGrid w:val="0"/>
          <w:color w:val="000000"/>
          <w:sz w:val="22"/>
          <w:szCs w:val="22"/>
        </w:rPr>
        <w:t xml:space="preserve"> or SQP</w:t>
      </w:r>
      <w:r w:rsidRPr="003302EF">
        <w:rPr>
          <w:rFonts w:ascii="Arial" w:hAnsi="Arial" w:cs="Arial"/>
          <w:snapToGrid w:val="0"/>
          <w:color w:val="000000"/>
          <w:sz w:val="22"/>
          <w:szCs w:val="22"/>
        </w:rPr>
        <w:t xml:space="preserve"> and upon which a prospective client could rely. </w:t>
      </w:r>
    </w:p>
    <w:bookmarkEnd w:id="59"/>
    <w:p w14:paraId="07172096" w14:textId="77777777" w:rsidR="004002B0" w:rsidRDefault="004002B0" w:rsidP="004002B0">
      <w:pPr>
        <w:spacing w:after="120"/>
        <w:ind w:left="360"/>
        <w:jc w:val="both"/>
        <w:rPr>
          <w:rFonts w:ascii="Arial" w:hAnsi="Arial" w:cs="Arial"/>
          <w:sz w:val="22"/>
          <w:szCs w:val="22"/>
        </w:rPr>
      </w:pPr>
    </w:p>
    <w:p w14:paraId="039AA261" w14:textId="4CE9450F" w:rsidR="00123164" w:rsidRPr="002361A6" w:rsidRDefault="002361A6" w:rsidP="00123164">
      <w:pPr>
        <w:spacing w:after="120"/>
        <w:jc w:val="both"/>
        <w:rPr>
          <w:rFonts w:ascii="Arial" w:hAnsi="Arial" w:cs="Arial"/>
          <w:b/>
          <w:bCs/>
          <w:sz w:val="22"/>
          <w:szCs w:val="22"/>
        </w:rPr>
      </w:pPr>
      <w:r w:rsidRPr="002361A6">
        <w:rPr>
          <w:rFonts w:ascii="Arial" w:hAnsi="Arial" w:cs="Arial"/>
          <w:b/>
          <w:bCs/>
          <w:sz w:val="22"/>
          <w:szCs w:val="22"/>
        </w:rPr>
        <w:t>2</w:t>
      </w:r>
      <w:r w:rsidR="00123164" w:rsidRPr="002361A6">
        <w:rPr>
          <w:rFonts w:ascii="Arial" w:hAnsi="Arial" w:cs="Arial"/>
          <w:b/>
          <w:bCs/>
          <w:sz w:val="22"/>
          <w:szCs w:val="22"/>
        </w:rPr>
        <w:t xml:space="preserve">.3 </w:t>
      </w:r>
      <w:r w:rsidR="00623FAE">
        <w:rPr>
          <w:rFonts w:ascii="Arial" w:hAnsi="Arial" w:cs="Arial"/>
          <w:b/>
          <w:bCs/>
          <w:sz w:val="22"/>
          <w:szCs w:val="22"/>
        </w:rPr>
        <w:tab/>
      </w:r>
      <w:r w:rsidR="00776D8F">
        <w:rPr>
          <w:rFonts w:ascii="Arial" w:hAnsi="Arial" w:cs="Arial"/>
          <w:b/>
          <w:bCs/>
          <w:sz w:val="22"/>
          <w:szCs w:val="22"/>
        </w:rPr>
        <w:t xml:space="preserve">Stage 3 On-line </w:t>
      </w:r>
      <w:r w:rsidR="00123164" w:rsidRPr="002361A6">
        <w:rPr>
          <w:rFonts w:ascii="Arial" w:hAnsi="Arial" w:cs="Arial"/>
          <w:b/>
          <w:bCs/>
          <w:sz w:val="22"/>
          <w:szCs w:val="22"/>
        </w:rPr>
        <w:t>NQMS Assessment</w:t>
      </w:r>
    </w:p>
    <w:p w14:paraId="5B37794E" w14:textId="5B8D70D0" w:rsidR="00B32D6F" w:rsidRDefault="00123164" w:rsidP="00016255">
      <w:pPr>
        <w:spacing w:after="120"/>
        <w:jc w:val="both"/>
        <w:rPr>
          <w:rFonts w:ascii="Arial" w:hAnsi="Arial" w:cs="Arial"/>
          <w:snapToGrid w:val="0"/>
          <w:sz w:val="22"/>
          <w:szCs w:val="22"/>
        </w:rPr>
      </w:pPr>
      <w:r>
        <w:rPr>
          <w:rFonts w:ascii="Arial" w:hAnsi="Arial" w:cs="Arial"/>
          <w:sz w:val="22"/>
          <w:szCs w:val="22"/>
        </w:rPr>
        <w:t>After submitting their answers to the exam questions, the secretariat</w:t>
      </w:r>
      <w:r w:rsidR="002361A6">
        <w:rPr>
          <w:rFonts w:ascii="Arial" w:hAnsi="Arial" w:cs="Arial"/>
          <w:sz w:val="22"/>
          <w:szCs w:val="22"/>
        </w:rPr>
        <w:t xml:space="preserve"> will</w:t>
      </w:r>
      <w:r>
        <w:rPr>
          <w:rFonts w:ascii="Arial" w:hAnsi="Arial" w:cs="Arial"/>
          <w:sz w:val="22"/>
          <w:szCs w:val="22"/>
        </w:rPr>
        <w:t xml:space="preserve"> send </w:t>
      </w:r>
      <w:r w:rsidR="00623FAE">
        <w:rPr>
          <w:rFonts w:ascii="Arial" w:hAnsi="Arial" w:cs="Arial"/>
          <w:sz w:val="22"/>
          <w:szCs w:val="22"/>
        </w:rPr>
        <w:t xml:space="preserve">candidates </w:t>
      </w:r>
      <w:r>
        <w:rPr>
          <w:rFonts w:ascii="Arial" w:hAnsi="Arial" w:cs="Arial"/>
          <w:sz w:val="22"/>
          <w:szCs w:val="22"/>
        </w:rPr>
        <w:t>a link to the on-line NQMS assessment.  Candidates have three attempts to pass the assessment</w:t>
      </w:r>
      <w:r w:rsidR="00623FAE">
        <w:rPr>
          <w:rFonts w:ascii="Arial" w:hAnsi="Arial" w:cs="Arial"/>
          <w:sz w:val="22"/>
          <w:szCs w:val="22"/>
        </w:rPr>
        <w:t>.</w:t>
      </w:r>
      <w:r>
        <w:rPr>
          <w:rFonts w:ascii="Arial" w:hAnsi="Arial" w:cs="Arial"/>
          <w:sz w:val="22"/>
          <w:szCs w:val="22"/>
        </w:rPr>
        <w:t xml:space="preserve"> </w:t>
      </w:r>
      <w:r w:rsidR="00623FAE">
        <w:rPr>
          <w:rFonts w:ascii="Arial" w:hAnsi="Arial" w:cs="Arial"/>
          <w:sz w:val="22"/>
          <w:szCs w:val="22"/>
        </w:rPr>
        <w:t>I</w:t>
      </w:r>
      <w:r>
        <w:rPr>
          <w:rFonts w:ascii="Arial" w:hAnsi="Arial" w:cs="Arial"/>
          <w:sz w:val="22"/>
          <w:szCs w:val="22"/>
        </w:rPr>
        <w:t xml:space="preserve">f </w:t>
      </w:r>
      <w:r w:rsidR="00623FAE">
        <w:rPr>
          <w:rFonts w:ascii="Arial" w:hAnsi="Arial" w:cs="Arial"/>
          <w:sz w:val="22"/>
          <w:szCs w:val="22"/>
        </w:rPr>
        <w:t>candidates fail on all three attempts</w:t>
      </w:r>
      <w:r>
        <w:rPr>
          <w:rFonts w:ascii="Arial" w:hAnsi="Arial" w:cs="Arial"/>
          <w:sz w:val="22"/>
          <w:szCs w:val="22"/>
        </w:rPr>
        <w:t>, they will have to pay an additional fee to make further attempts.  Should a candidate not pass the assessment on any of their attempts they will fail the SiLC registration process and will not receive any refund of their fee.</w:t>
      </w:r>
    </w:p>
    <w:p w14:paraId="74F489A2" w14:textId="3E2E8138" w:rsidR="009C75E9" w:rsidRDefault="002361A6" w:rsidP="00DC567E">
      <w:pPr>
        <w:pStyle w:val="Heading2"/>
        <w:jc w:val="both"/>
      </w:pPr>
      <w:bookmarkStart w:id="60" w:name="_Toc57188577"/>
      <w:bookmarkStart w:id="61" w:name="_Toc57189892"/>
      <w:bookmarkStart w:id="62" w:name="_Toc57190009"/>
      <w:bookmarkStart w:id="63" w:name="_Toc57190111"/>
      <w:bookmarkStart w:id="64" w:name="_Toc57192043"/>
      <w:bookmarkStart w:id="65" w:name="_Toc57193160"/>
      <w:bookmarkStart w:id="66" w:name="_Toc57621182"/>
      <w:bookmarkStart w:id="67" w:name="_Toc58214588"/>
      <w:bookmarkStart w:id="68" w:name="_Toc340681837"/>
      <w:bookmarkStart w:id="69" w:name="_Toc58390485"/>
      <w:bookmarkStart w:id="70" w:name="_Toc58390741"/>
      <w:bookmarkStart w:id="71" w:name="_Toc59524264"/>
      <w:bookmarkStart w:id="72" w:name="_Toc61680160"/>
      <w:bookmarkStart w:id="73" w:name="_Toc61753035"/>
      <w:r>
        <w:rPr>
          <w:rFonts w:cs="Arial"/>
          <w:bCs/>
          <w:sz w:val="22"/>
          <w:szCs w:val="22"/>
        </w:rPr>
        <w:t>2.4</w:t>
      </w:r>
      <w:r w:rsidR="009C75E9">
        <w:rPr>
          <w:rFonts w:cs="Arial"/>
          <w:bCs/>
          <w:sz w:val="22"/>
          <w:szCs w:val="22"/>
        </w:rPr>
        <w:tab/>
      </w:r>
      <w:r w:rsidR="00776D8F">
        <w:rPr>
          <w:rFonts w:cs="Arial"/>
          <w:bCs/>
          <w:sz w:val="22"/>
          <w:szCs w:val="22"/>
        </w:rPr>
        <w:t xml:space="preserve">Stage 4 </w:t>
      </w:r>
      <w:r w:rsidR="009C75E9">
        <w:rPr>
          <w:rFonts w:cs="Arial"/>
          <w:bCs/>
          <w:sz w:val="22"/>
          <w:szCs w:val="22"/>
        </w:rPr>
        <w:t>Peer Interview</w:t>
      </w:r>
      <w:bookmarkEnd w:id="60"/>
      <w:bookmarkEnd w:id="61"/>
      <w:bookmarkEnd w:id="62"/>
      <w:bookmarkEnd w:id="63"/>
      <w:bookmarkEnd w:id="64"/>
      <w:bookmarkEnd w:id="65"/>
      <w:bookmarkEnd w:id="66"/>
      <w:bookmarkEnd w:id="67"/>
      <w:bookmarkEnd w:id="68"/>
      <w:r w:rsidR="009C75E9">
        <w:rPr>
          <w:rFonts w:cs="Arial"/>
          <w:bCs/>
          <w:sz w:val="22"/>
          <w:szCs w:val="22"/>
        </w:rPr>
        <w:t xml:space="preserve"> </w:t>
      </w:r>
      <w:bookmarkEnd w:id="69"/>
      <w:bookmarkEnd w:id="70"/>
      <w:bookmarkEnd w:id="71"/>
      <w:bookmarkEnd w:id="72"/>
      <w:bookmarkEnd w:id="73"/>
    </w:p>
    <w:p w14:paraId="6450FD5E" w14:textId="4599C69D" w:rsidR="009C75E9" w:rsidRDefault="009C75E9" w:rsidP="00246527">
      <w:pPr>
        <w:spacing w:after="120"/>
        <w:jc w:val="both"/>
        <w:rPr>
          <w:rFonts w:ascii="Arial" w:hAnsi="Arial" w:cs="Arial"/>
          <w:sz w:val="22"/>
          <w:szCs w:val="22"/>
        </w:rPr>
      </w:pPr>
      <w:r>
        <w:rPr>
          <w:rFonts w:ascii="Arial" w:hAnsi="Arial" w:cs="Arial"/>
          <w:sz w:val="22"/>
          <w:szCs w:val="22"/>
        </w:rPr>
        <w:t>T</w:t>
      </w:r>
      <w:r w:rsidR="0056796D">
        <w:rPr>
          <w:rFonts w:ascii="Arial" w:hAnsi="Arial" w:cs="Arial"/>
          <w:sz w:val="22"/>
          <w:szCs w:val="22"/>
        </w:rPr>
        <w:t>he t</w:t>
      </w:r>
      <w:r>
        <w:rPr>
          <w:rFonts w:ascii="Arial" w:hAnsi="Arial" w:cs="Arial"/>
          <w:sz w:val="22"/>
          <w:szCs w:val="22"/>
        </w:rPr>
        <w:t xml:space="preserve">wo </w:t>
      </w:r>
      <w:r w:rsidR="00501D19">
        <w:rPr>
          <w:rFonts w:ascii="Arial" w:hAnsi="Arial" w:cs="Arial"/>
          <w:sz w:val="22"/>
          <w:szCs w:val="22"/>
        </w:rPr>
        <w:t>a</w:t>
      </w:r>
      <w:r>
        <w:rPr>
          <w:rFonts w:ascii="Arial" w:hAnsi="Arial" w:cs="Arial"/>
          <w:sz w:val="22"/>
          <w:szCs w:val="22"/>
        </w:rPr>
        <w:t xml:space="preserve">ssessors </w:t>
      </w:r>
      <w:r w:rsidR="0056796D">
        <w:rPr>
          <w:rFonts w:ascii="Arial" w:hAnsi="Arial" w:cs="Arial"/>
          <w:sz w:val="22"/>
          <w:szCs w:val="22"/>
        </w:rPr>
        <w:t xml:space="preserve">who marked the papers </w:t>
      </w:r>
      <w:r>
        <w:rPr>
          <w:rFonts w:ascii="Arial" w:hAnsi="Arial" w:cs="Arial"/>
          <w:sz w:val="22"/>
          <w:szCs w:val="22"/>
        </w:rPr>
        <w:t xml:space="preserve">interview each candidate. The Lead Assessor will </w:t>
      </w:r>
      <w:proofErr w:type="gramStart"/>
      <w:r>
        <w:rPr>
          <w:rFonts w:ascii="Arial" w:hAnsi="Arial" w:cs="Arial"/>
          <w:sz w:val="22"/>
          <w:szCs w:val="22"/>
        </w:rPr>
        <w:t>oversee</w:t>
      </w:r>
      <w:proofErr w:type="gramEnd"/>
      <w:r>
        <w:rPr>
          <w:rFonts w:ascii="Arial" w:hAnsi="Arial" w:cs="Arial"/>
          <w:sz w:val="22"/>
          <w:szCs w:val="22"/>
        </w:rPr>
        <w:t xml:space="preserve"> and audio record the interview.  </w:t>
      </w:r>
      <w:r w:rsidR="002361A6">
        <w:rPr>
          <w:rFonts w:ascii="Arial" w:hAnsi="Arial" w:cs="Arial"/>
          <w:sz w:val="22"/>
          <w:szCs w:val="22"/>
        </w:rPr>
        <w:t>A</w:t>
      </w:r>
      <w:r>
        <w:rPr>
          <w:rFonts w:ascii="Arial" w:hAnsi="Arial" w:cs="Arial"/>
          <w:sz w:val="22"/>
          <w:szCs w:val="22"/>
        </w:rPr>
        <w:t xml:space="preserve"> silent observer </w:t>
      </w:r>
      <w:r w:rsidR="002361A6">
        <w:rPr>
          <w:rFonts w:ascii="Arial" w:hAnsi="Arial" w:cs="Arial"/>
          <w:sz w:val="22"/>
          <w:szCs w:val="22"/>
        </w:rPr>
        <w:t>who will be another assessor, a</w:t>
      </w:r>
      <w:r>
        <w:rPr>
          <w:rFonts w:ascii="Arial" w:hAnsi="Arial" w:cs="Arial"/>
          <w:sz w:val="22"/>
          <w:szCs w:val="22"/>
        </w:rPr>
        <w:t xml:space="preserve"> trainee assessor </w:t>
      </w:r>
      <w:r w:rsidR="002361A6">
        <w:rPr>
          <w:rFonts w:ascii="Arial" w:hAnsi="Arial" w:cs="Arial"/>
          <w:sz w:val="22"/>
          <w:szCs w:val="22"/>
        </w:rPr>
        <w:t>or</w:t>
      </w:r>
      <w:r>
        <w:rPr>
          <w:rFonts w:ascii="Arial" w:hAnsi="Arial" w:cs="Arial"/>
          <w:sz w:val="22"/>
          <w:szCs w:val="22"/>
        </w:rPr>
        <w:t xml:space="preserve"> PTP rep </w:t>
      </w:r>
      <w:r w:rsidR="0049546D">
        <w:rPr>
          <w:rFonts w:ascii="Arial" w:hAnsi="Arial" w:cs="Arial"/>
          <w:sz w:val="22"/>
          <w:szCs w:val="22"/>
        </w:rPr>
        <w:t>will also be present but will remain</w:t>
      </w:r>
      <w:r>
        <w:rPr>
          <w:rFonts w:ascii="Arial" w:hAnsi="Arial" w:cs="Arial"/>
          <w:sz w:val="22"/>
          <w:szCs w:val="22"/>
        </w:rPr>
        <w:t xml:space="preserve"> silent during the interview.  </w:t>
      </w:r>
      <w:r w:rsidR="00623FAE">
        <w:rPr>
          <w:rFonts w:ascii="Arial" w:hAnsi="Arial" w:cs="Arial"/>
          <w:sz w:val="22"/>
          <w:szCs w:val="22"/>
        </w:rPr>
        <w:t>The silent observer is present to assist the assessors at the conclusion of the interview and to ensure fairness of the process.</w:t>
      </w:r>
    </w:p>
    <w:p w14:paraId="1214E02F" w14:textId="37654E20" w:rsidR="009C75E9" w:rsidRDefault="0049546D" w:rsidP="00DC567E">
      <w:pPr>
        <w:pStyle w:val="Heading2"/>
        <w:jc w:val="both"/>
      </w:pPr>
      <w:bookmarkStart w:id="74" w:name="_Toc340681838"/>
      <w:r>
        <w:rPr>
          <w:rFonts w:cs="Arial"/>
          <w:bCs/>
          <w:sz w:val="22"/>
          <w:szCs w:val="22"/>
        </w:rPr>
        <w:t>2.4.1</w:t>
      </w:r>
      <w:r w:rsidR="009C75E9">
        <w:rPr>
          <w:rFonts w:cs="Arial"/>
          <w:bCs/>
          <w:sz w:val="22"/>
          <w:szCs w:val="22"/>
        </w:rPr>
        <w:tab/>
        <w:t xml:space="preserve">Candidate </w:t>
      </w:r>
      <w:r w:rsidR="001A1086">
        <w:rPr>
          <w:rFonts w:cs="Arial"/>
          <w:bCs/>
          <w:sz w:val="22"/>
          <w:szCs w:val="22"/>
        </w:rPr>
        <w:t>P</w:t>
      </w:r>
      <w:r w:rsidR="009C75E9">
        <w:rPr>
          <w:rFonts w:cs="Arial"/>
          <w:bCs/>
          <w:sz w:val="22"/>
          <w:szCs w:val="22"/>
        </w:rPr>
        <w:t>reparation for Interview</w:t>
      </w:r>
      <w:bookmarkEnd w:id="74"/>
    </w:p>
    <w:p w14:paraId="45E9272B" w14:textId="09FAB7D9" w:rsidR="009C75E9" w:rsidRDefault="009C75E9" w:rsidP="00DC567E">
      <w:pPr>
        <w:spacing w:after="120"/>
        <w:jc w:val="both"/>
        <w:rPr>
          <w:rFonts w:ascii="Arial" w:hAnsi="Arial" w:cs="Arial"/>
          <w:sz w:val="22"/>
          <w:szCs w:val="22"/>
        </w:rPr>
      </w:pPr>
      <w:r>
        <w:rPr>
          <w:rFonts w:ascii="Arial" w:hAnsi="Arial" w:cs="Arial"/>
          <w:sz w:val="22"/>
          <w:szCs w:val="22"/>
        </w:rPr>
        <w:t xml:space="preserve">Candidates are notified of a provisional interview date and venue as soon as the SiLC </w:t>
      </w:r>
      <w:r w:rsidR="00E25E6F">
        <w:rPr>
          <w:rFonts w:ascii="Arial" w:hAnsi="Arial" w:cs="Arial"/>
          <w:sz w:val="22"/>
          <w:szCs w:val="22"/>
        </w:rPr>
        <w:t>Secretariat</w:t>
      </w:r>
      <w:r>
        <w:rPr>
          <w:rFonts w:ascii="Arial" w:hAnsi="Arial" w:cs="Arial"/>
          <w:sz w:val="22"/>
          <w:szCs w:val="22"/>
        </w:rPr>
        <w:t xml:space="preserve"> has allocated </w:t>
      </w:r>
      <w:r w:rsidR="00D05AF4">
        <w:rPr>
          <w:rFonts w:ascii="Arial" w:hAnsi="Arial" w:cs="Arial"/>
          <w:sz w:val="22"/>
          <w:szCs w:val="22"/>
        </w:rPr>
        <w:t>a</w:t>
      </w:r>
      <w:r>
        <w:rPr>
          <w:rFonts w:ascii="Arial" w:hAnsi="Arial" w:cs="Arial"/>
          <w:sz w:val="22"/>
          <w:szCs w:val="22"/>
        </w:rPr>
        <w:t xml:space="preserve">ssessors to mark the papers. (Formal confirmation is sent once the </w:t>
      </w:r>
      <w:r w:rsidR="00D05AF4">
        <w:rPr>
          <w:rFonts w:ascii="Arial" w:hAnsi="Arial" w:cs="Arial"/>
          <w:sz w:val="22"/>
          <w:szCs w:val="22"/>
        </w:rPr>
        <w:t>a</w:t>
      </w:r>
      <w:r>
        <w:rPr>
          <w:rFonts w:ascii="Arial" w:hAnsi="Arial" w:cs="Arial"/>
          <w:sz w:val="22"/>
          <w:szCs w:val="22"/>
        </w:rPr>
        <w:t>ssessors confirm that the candidate will be put forward for interview).</w:t>
      </w:r>
    </w:p>
    <w:p w14:paraId="1C906A06" w14:textId="77777777" w:rsidR="009C75E9" w:rsidRDefault="009C75E9" w:rsidP="00DC567E">
      <w:pPr>
        <w:spacing w:after="120"/>
        <w:jc w:val="both"/>
        <w:rPr>
          <w:rFonts w:ascii="Arial" w:hAnsi="Arial" w:cs="Arial"/>
          <w:sz w:val="22"/>
          <w:szCs w:val="22"/>
        </w:rPr>
      </w:pPr>
      <w:r>
        <w:rPr>
          <w:rFonts w:ascii="Arial" w:hAnsi="Arial" w:cs="Arial"/>
          <w:sz w:val="22"/>
          <w:szCs w:val="22"/>
        </w:rPr>
        <w:t xml:space="preserve">Candidates are asked to re-read their application materials prior to the interview.  Candidates are asked to prepare a </w:t>
      </w:r>
      <w:proofErr w:type="gramStart"/>
      <w:r>
        <w:rPr>
          <w:rFonts w:ascii="Arial" w:hAnsi="Arial" w:cs="Arial"/>
          <w:sz w:val="22"/>
          <w:szCs w:val="22"/>
        </w:rPr>
        <w:t>five minute</w:t>
      </w:r>
      <w:proofErr w:type="gramEnd"/>
      <w:r>
        <w:rPr>
          <w:rFonts w:ascii="Arial" w:hAnsi="Arial" w:cs="Arial"/>
          <w:sz w:val="22"/>
          <w:szCs w:val="22"/>
        </w:rPr>
        <w:t xml:space="preserve"> verbal presentation (i.e. not PowerPoint), </w:t>
      </w:r>
      <w:r>
        <w:rPr>
          <w:rFonts w:ascii="Arial" w:hAnsi="Arial" w:cs="Arial"/>
          <w:sz w:val="22"/>
          <w:szCs w:val="22"/>
        </w:rPr>
        <w:lastRenderedPageBreak/>
        <w:t xml:space="preserve">summarising their current and past jobs and responsibilities relevant to their application, key experience and any experience gained since submitting their initial application. </w:t>
      </w:r>
    </w:p>
    <w:p w14:paraId="6B403401" w14:textId="5C2DC7AF" w:rsidR="009C75E9" w:rsidRDefault="009C75E9" w:rsidP="00D05AF4">
      <w:pPr>
        <w:jc w:val="both"/>
        <w:rPr>
          <w:rFonts w:ascii="Arial" w:hAnsi="Arial" w:cs="Arial"/>
          <w:sz w:val="22"/>
          <w:szCs w:val="22"/>
        </w:rPr>
      </w:pPr>
      <w:r>
        <w:rPr>
          <w:rFonts w:ascii="Arial" w:hAnsi="Arial" w:cs="Arial"/>
          <w:sz w:val="22"/>
          <w:szCs w:val="22"/>
        </w:rPr>
        <w:t>Candidates are reminded that they will be intervi</w:t>
      </w:r>
      <w:r w:rsidR="00D55827">
        <w:rPr>
          <w:rFonts w:ascii="Arial" w:hAnsi="Arial" w:cs="Arial"/>
          <w:sz w:val="22"/>
          <w:szCs w:val="22"/>
        </w:rPr>
        <w:t>ewed on the full range of SiLC C</w:t>
      </w:r>
      <w:r>
        <w:rPr>
          <w:rFonts w:ascii="Arial" w:hAnsi="Arial" w:cs="Arial"/>
          <w:sz w:val="22"/>
          <w:szCs w:val="22"/>
        </w:rPr>
        <w:t>riteria and the SiLC Code of Practice</w:t>
      </w:r>
      <w:r w:rsidR="00F90F0E">
        <w:rPr>
          <w:rFonts w:ascii="Arial" w:hAnsi="Arial" w:cs="Arial"/>
          <w:sz w:val="22"/>
          <w:szCs w:val="22"/>
        </w:rPr>
        <w:t>, which also cover the requirements of the NQMS and SQPs</w:t>
      </w:r>
      <w:r w:rsidR="00623FAE">
        <w:rPr>
          <w:rFonts w:ascii="Arial" w:hAnsi="Arial" w:cs="Arial"/>
          <w:sz w:val="22"/>
          <w:szCs w:val="22"/>
        </w:rPr>
        <w:t xml:space="preserve"> as well as the </w:t>
      </w:r>
      <w:proofErr w:type="gramStart"/>
      <w:r w:rsidR="00623FAE">
        <w:rPr>
          <w:rFonts w:ascii="Arial" w:hAnsi="Arial" w:cs="Arial"/>
          <w:sz w:val="22"/>
          <w:szCs w:val="22"/>
        </w:rPr>
        <w:t>particular topics</w:t>
      </w:r>
      <w:proofErr w:type="gramEnd"/>
      <w:r w:rsidR="00623FAE">
        <w:rPr>
          <w:rFonts w:ascii="Arial" w:hAnsi="Arial" w:cs="Arial"/>
          <w:sz w:val="22"/>
          <w:szCs w:val="22"/>
        </w:rPr>
        <w:t xml:space="preserve"> and issues raised in the Question Paper</w:t>
      </w:r>
      <w:r>
        <w:rPr>
          <w:rFonts w:ascii="Arial" w:hAnsi="Arial" w:cs="Arial"/>
          <w:sz w:val="22"/>
          <w:szCs w:val="22"/>
        </w:rPr>
        <w:t xml:space="preserve">. </w:t>
      </w:r>
    </w:p>
    <w:p w14:paraId="51326210" w14:textId="77777777" w:rsidR="00D05AF4" w:rsidRDefault="00D05AF4" w:rsidP="00E50519">
      <w:pPr>
        <w:jc w:val="both"/>
        <w:rPr>
          <w:rFonts w:ascii="Arial" w:hAnsi="Arial" w:cs="Arial"/>
          <w:sz w:val="22"/>
          <w:szCs w:val="22"/>
        </w:rPr>
      </w:pPr>
    </w:p>
    <w:p w14:paraId="54595CA6" w14:textId="77777777" w:rsidR="00D05AF4" w:rsidRDefault="009C75E9" w:rsidP="00D05AF4">
      <w:pPr>
        <w:jc w:val="both"/>
        <w:rPr>
          <w:rFonts w:ascii="Arial" w:hAnsi="Arial" w:cs="Arial"/>
          <w:sz w:val="22"/>
          <w:szCs w:val="22"/>
        </w:rPr>
      </w:pPr>
      <w:r>
        <w:rPr>
          <w:rFonts w:ascii="Arial" w:hAnsi="Arial" w:cs="Arial"/>
          <w:sz w:val="22"/>
          <w:szCs w:val="22"/>
        </w:rPr>
        <w:t>Candidates will not be informed of who will be assessing them at interview to ensure that their preparation is neutral across potential professional interests and disciplines.</w:t>
      </w:r>
    </w:p>
    <w:p w14:paraId="191803AD" w14:textId="4ACA778E" w:rsidR="009C75E9" w:rsidRDefault="009C75E9" w:rsidP="00AD45B7">
      <w:pPr>
        <w:jc w:val="both"/>
        <w:rPr>
          <w:rFonts w:ascii="Arial" w:hAnsi="Arial" w:cs="Arial"/>
          <w:sz w:val="22"/>
          <w:szCs w:val="22"/>
        </w:rPr>
      </w:pPr>
      <w:r>
        <w:rPr>
          <w:rFonts w:ascii="Arial" w:hAnsi="Arial" w:cs="Arial"/>
          <w:sz w:val="22"/>
          <w:szCs w:val="22"/>
        </w:rPr>
        <w:t xml:space="preserve"> </w:t>
      </w:r>
    </w:p>
    <w:p w14:paraId="4951BA52" w14:textId="77777777" w:rsidR="009C75E9" w:rsidRDefault="009C75E9" w:rsidP="00AD45B7">
      <w:pPr>
        <w:jc w:val="both"/>
        <w:rPr>
          <w:rFonts w:ascii="Arial" w:hAnsi="Arial" w:cs="Arial"/>
          <w:sz w:val="22"/>
          <w:szCs w:val="22"/>
        </w:rPr>
      </w:pPr>
      <w:r>
        <w:rPr>
          <w:rFonts w:ascii="Arial" w:hAnsi="Arial" w:cs="Arial"/>
          <w:sz w:val="22"/>
          <w:szCs w:val="22"/>
        </w:rPr>
        <w:t>Candidates are advised to bring a copy of their application materials into their interview.</w:t>
      </w:r>
    </w:p>
    <w:p w14:paraId="72D5609A" w14:textId="77777777" w:rsidR="00D05AF4" w:rsidRDefault="00D05AF4" w:rsidP="00DC567E">
      <w:pPr>
        <w:pStyle w:val="Heading2"/>
        <w:jc w:val="both"/>
        <w:rPr>
          <w:rFonts w:cs="Arial"/>
          <w:bCs/>
          <w:sz w:val="22"/>
          <w:szCs w:val="22"/>
        </w:rPr>
      </w:pPr>
      <w:bookmarkStart w:id="75" w:name="_Toc340681839"/>
    </w:p>
    <w:p w14:paraId="5F65B7A6" w14:textId="267D69E2" w:rsidR="009C75E9" w:rsidRDefault="0049546D" w:rsidP="00DC567E">
      <w:pPr>
        <w:pStyle w:val="Heading2"/>
        <w:jc w:val="both"/>
      </w:pPr>
      <w:r>
        <w:rPr>
          <w:rFonts w:cs="Arial"/>
          <w:bCs/>
          <w:sz w:val="22"/>
          <w:szCs w:val="22"/>
        </w:rPr>
        <w:t>2.4.2</w:t>
      </w:r>
      <w:r w:rsidR="009C75E9">
        <w:rPr>
          <w:rFonts w:cs="Arial"/>
          <w:bCs/>
          <w:sz w:val="22"/>
          <w:szCs w:val="22"/>
        </w:rPr>
        <w:tab/>
        <w:t xml:space="preserve">Timetable </w:t>
      </w:r>
      <w:r w:rsidR="00623FAE">
        <w:rPr>
          <w:rFonts w:cs="Arial"/>
          <w:bCs/>
          <w:sz w:val="22"/>
          <w:szCs w:val="22"/>
        </w:rPr>
        <w:t xml:space="preserve">and </w:t>
      </w:r>
      <w:r w:rsidR="001A1086">
        <w:rPr>
          <w:rFonts w:cs="Arial"/>
          <w:bCs/>
          <w:sz w:val="22"/>
          <w:szCs w:val="22"/>
        </w:rPr>
        <w:t>C</w:t>
      </w:r>
      <w:r w:rsidR="00623FAE">
        <w:rPr>
          <w:rFonts w:cs="Arial"/>
          <w:bCs/>
          <w:sz w:val="22"/>
          <w:szCs w:val="22"/>
        </w:rPr>
        <w:t>ontent of</w:t>
      </w:r>
      <w:r w:rsidR="009C75E9">
        <w:rPr>
          <w:rFonts w:cs="Arial"/>
          <w:bCs/>
          <w:sz w:val="22"/>
          <w:szCs w:val="22"/>
        </w:rPr>
        <w:t xml:space="preserve"> </w:t>
      </w:r>
      <w:r w:rsidR="001A1086">
        <w:rPr>
          <w:rFonts w:cs="Arial"/>
          <w:bCs/>
          <w:sz w:val="22"/>
          <w:szCs w:val="22"/>
        </w:rPr>
        <w:t>I</w:t>
      </w:r>
      <w:r w:rsidR="009C75E9">
        <w:rPr>
          <w:rFonts w:cs="Arial"/>
          <w:bCs/>
          <w:sz w:val="22"/>
          <w:szCs w:val="22"/>
        </w:rPr>
        <w:t>nterview</w:t>
      </w:r>
      <w:bookmarkEnd w:id="75"/>
    </w:p>
    <w:p w14:paraId="5C434FAB" w14:textId="3453DD64" w:rsidR="009C75E9" w:rsidRDefault="009C75E9" w:rsidP="00DC567E">
      <w:pPr>
        <w:spacing w:after="120"/>
        <w:jc w:val="both"/>
        <w:rPr>
          <w:rFonts w:ascii="Arial" w:hAnsi="Arial" w:cs="Arial"/>
          <w:sz w:val="22"/>
          <w:szCs w:val="22"/>
        </w:rPr>
      </w:pPr>
      <w:r>
        <w:rPr>
          <w:rFonts w:ascii="Arial" w:hAnsi="Arial" w:cs="Arial"/>
          <w:sz w:val="22"/>
          <w:szCs w:val="22"/>
        </w:rPr>
        <w:t xml:space="preserve">The interview will last for 60 minutes.  Before the interview the </w:t>
      </w:r>
      <w:r w:rsidR="009B3873">
        <w:rPr>
          <w:rFonts w:ascii="Arial" w:hAnsi="Arial" w:cs="Arial"/>
          <w:sz w:val="22"/>
          <w:szCs w:val="22"/>
        </w:rPr>
        <w:t>a</w:t>
      </w:r>
      <w:r>
        <w:rPr>
          <w:rFonts w:ascii="Arial" w:hAnsi="Arial" w:cs="Arial"/>
          <w:sz w:val="22"/>
          <w:szCs w:val="22"/>
        </w:rPr>
        <w:t xml:space="preserve">ssessors </w:t>
      </w:r>
      <w:r w:rsidR="00623FAE">
        <w:rPr>
          <w:rFonts w:ascii="Arial" w:hAnsi="Arial" w:cs="Arial"/>
          <w:sz w:val="22"/>
          <w:szCs w:val="22"/>
        </w:rPr>
        <w:t xml:space="preserve">will </w:t>
      </w:r>
      <w:r>
        <w:rPr>
          <w:rFonts w:ascii="Arial" w:hAnsi="Arial" w:cs="Arial"/>
          <w:sz w:val="22"/>
          <w:szCs w:val="22"/>
        </w:rPr>
        <w:t>review the candidate’s answer paper, individual written submission and application form.  The result of the interview discussion should be to verify the candid</w:t>
      </w:r>
      <w:r w:rsidR="00D55827">
        <w:rPr>
          <w:rFonts w:ascii="Arial" w:hAnsi="Arial" w:cs="Arial"/>
          <w:sz w:val="22"/>
          <w:szCs w:val="22"/>
        </w:rPr>
        <w:t>ate’s ability to meet the SILC C</w:t>
      </w:r>
      <w:r>
        <w:rPr>
          <w:rFonts w:ascii="Arial" w:hAnsi="Arial" w:cs="Arial"/>
          <w:sz w:val="22"/>
          <w:szCs w:val="22"/>
        </w:rPr>
        <w:t xml:space="preserve">riteria and comply with the Code of Practice.  </w:t>
      </w:r>
    </w:p>
    <w:p w14:paraId="1D543056" w14:textId="77777777" w:rsidR="009C75E9" w:rsidRDefault="009C75E9" w:rsidP="00DC567E">
      <w:pPr>
        <w:jc w:val="both"/>
        <w:rPr>
          <w:rFonts w:ascii="Arial" w:hAnsi="Arial" w:cs="Arial"/>
          <w:sz w:val="22"/>
          <w:szCs w:val="22"/>
        </w:rPr>
      </w:pPr>
      <w:r>
        <w:rPr>
          <w:rFonts w:ascii="Arial" w:hAnsi="Arial" w:cs="Arial"/>
          <w:sz w:val="22"/>
          <w:szCs w:val="22"/>
        </w:rPr>
        <w:t>The Lead Assessor should cover the following points prior to the interview commencing:</w:t>
      </w:r>
    </w:p>
    <w:p w14:paraId="41CF0538" w14:textId="0FAEBBE3" w:rsidR="009C75E9" w:rsidRDefault="009C75E9" w:rsidP="00896D98">
      <w:pPr>
        <w:numPr>
          <w:ilvl w:val="0"/>
          <w:numId w:val="4"/>
        </w:numPr>
        <w:jc w:val="both"/>
        <w:rPr>
          <w:rFonts w:ascii="Arial" w:hAnsi="Arial" w:cs="Arial"/>
          <w:sz w:val="22"/>
          <w:szCs w:val="22"/>
        </w:rPr>
      </w:pPr>
      <w:r>
        <w:rPr>
          <w:rFonts w:ascii="Arial" w:hAnsi="Arial" w:cs="Arial"/>
          <w:sz w:val="22"/>
          <w:szCs w:val="22"/>
        </w:rPr>
        <w:t>Housekeeping for the v</w:t>
      </w:r>
      <w:r w:rsidR="00E25E6F">
        <w:rPr>
          <w:rFonts w:ascii="Arial" w:hAnsi="Arial" w:cs="Arial"/>
          <w:sz w:val="22"/>
          <w:szCs w:val="22"/>
        </w:rPr>
        <w:t xml:space="preserve">enue, </w:t>
      </w:r>
      <w:r w:rsidR="000A79C7">
        <w:rPr>
          <w:rFonts w:ascii="Arial" w:hAnsi="Arial" w:cs="Arial"/>
          <w:sz w:val="22"/>
          <w:szCs w:val="22"/>
        </w:rPr>
        <w:t>e.g.,</w:t>
      </w:r>
      <w:r w:rsidR="00E25E6F">
        <w:rPr>
          <w:rFonts w:ascii="Arial" w:hAnsi="Arial" w:cs="Arial"/>
          <w:sz w:val="22"/>
          <w:szCs w:val="22"/>
        </w:rPr>
        <w:t xml:space="preserve"> planned fire alarms,</w:t>
      </w:r>
    </w:p>
    <w:p w14:paraId="3E08151A" w14:textId="625BF00B" w:rsidR="00331363" w:rsidRDefault="00331363" w:rsidP="00896D98">
      <w:pPr>
        <w:numPr>
          <w:ilvl w:val="0"/>
          <w:numId w:val="4"/>
        </w:numPr>
        <w:jc w:val="both"/>
        <w:rPr>
          <w:rFonts w:ascii="Arial" w:hAnsi="Arial" w:cs="Arial"/>
          <w:sz w:val="22"/>
          <w:szCs w:val="22"/>
        </w:rPr>
      </w:pPr>
      <w:r>
        <w:rPr>
          <w:rFonts w:ascii="Arial" w:hAnsi="Arial" w:cs="Arial"/>
          <w:sz w:val="22"/>
          <w:szCs w:val="22"/>
        </w:rPr>
        <w:t>Brief introduction of the Assessors and Silent Observer,</w:t>
      </w:r>
    </w:p>
    <w:p w14:paraId="571E6587" w14:textId="77777777" w:rsidR="00E25E6F" w:rsidRDefault="00E25E6F" w:rsidP="00896D98">
      <w:pPr>
        <w:numPr>
          <w:ilvl w:val="0"/>
          <w:numId w:val="4"/>
        </w:numPr>
        <w:jc w:val="both"/>
        <w:rPr>
          <w:rFonts w:ascii="Arial" w:hAnsi="Arial" w:cs="Arial"/>
          <w:sz w:val="22"/>
          <w:szCs w:val="22"/>
        </w:rPr>
      </w:pPr>
      <w:r>
        <w:rPr>
          <w:rFonts w:ascii="Arial" w:hAnsi="Arial" w:cs="Arial"/>
          <w:sz w:val="22"/>
          <w:szCs w:val="22"/>
        </w:rPr>
        <w:t>The interview process for the day,</w:t>
      </w:r>
    </w:p>
    <w:p w14:paraId="4429D923" w14:textId="77777777" w:rsidR="009C75E9" w:rsidRDefault="00E25E6F" w:rsidP="00896D98">
      <w:pPr>
        <w:numPr>
          <w:ilvl w:val="0"/>
          <w:numId w:val="4"/>
        </w:numPr>
        <w:jc w:val="both"/>
        <w:rPr>
          <w:rFonts w:ascii="Arial" w:hAnsi="Arial" w:cs="Arial"/>
          <w:sz w:val="22"/>
          <w:szCs w:val="22"/>
        </w:rPr>
      </w:pPr>
      <w:r>
        <w:rPr>
          <w:rFonts w:ascii="Arial" w:hAnsi="Arial" w:cs="Arial"/>
          <w:sz w:val="22"/>
          <w:szCs w:val="22"/>
        </w:rPr>
        <w:t>Assessor confidentiality,</w:t>
      </w:r>
      <w:r w:rsidR="00331363">
        <w:rPr>
          <w:rFonts w:ascii="Arial" w:hAnsi="Arial" w:cs="Arial"/>
          <w:sz w:val="22"/>
          <w:szCs w:val="22"/>
        </w:rPr>
        <w:t xml:space="preserve"> and</w:t>
      </w:r>
    </w:p>
    <w:p w14:paraId="147BFF8A" w14:textId="1BEF41B1" w:rsidR="00331363" w:rsidRDefault="00E25E6F" w:rsidP="00896D98">
      <w:pPr>
        <w:numPr>
          <w:ilvl w:val="0"/>
          <w:numId w:val="4"/>
        </w:numPr>
        <w:jc w:val="both"/>
        <w:rPr>
          <w:rFonts w:ascii="Arial" w:hAnsi="Arial" w:cs="Arial"/>
          <w:sz w:val="22"/>
          <w:szCs w:val="22"/>
        </w:rPr>
      </w:pPr>
      <w:r>
        <w:rPr>
          <w:rFonts w:ascii="Arial" w:hAnsi="Arial" w:cs="Arial"/>
          <w:sz w:val="22"/>
          <w:szCs w:val="22"/>
        </w:rPr>
        <w:t xml:space="preserve">That the interview will be </w:t>
      </w:r>
      <w:r w:rsidR="000A79C7">
        <w:rPr>
          <w:rFonts w:ascii="Arial" w:hAnsi="Arial" w:cs="Arial"/>
          <w:sz w:val="22"/>
          <w:szCs w:val="22"/>
        </w:rPr>
        <w:t>recorded,</w:t>
      </w:r>
      <w:r>
        <w:rPr>
          <w:rFonts w:ascii="Arial" w:hAnsi="Arial" w:cs="Arial"/>
          <w:sz w:val="22"/>
          <w:szCs w:val="22"/>
        </w:rPr>
        <w:t xml:space="preserve"> and this record will be provided to the Secretariat in confidence</w:t>
      </w:r>
      <w:r w:rsidR="00331363">
        <w:rPr>
          <w:rFonts w:ascii="Arial" w:hAnsi="Arial" w:cs="Arial"/>
          <w:sz w:val="22"/>
          <w:szCs w:val="22"/>
        </w:rPr>
        <w:t>.</w:t>
      </w:r>
    </w:p>
    <w:p w14:paraId="74071337" w14:textId="77777777" w:rsidR="009C75E9" w:rsidRPr="00331363" w:rsidRDefault="009C75E9" w:rsidP="00331363">
      <w:pPr>
        <w:ind w:left="360"/>
        <w:jc w:val="both"/>
        <w:rPr>
          <w:rFonts w:ascii="Arial" w:hAnsi="Arial" w:cs="Arial"/>
          <w:sz w:val="22"/>
          <w:szCs w:val="22"/>
        </w:rPr>
      </w:pPr>
      <w:r w:rsidRPr="00331363">
        <w:rPr>
          <w:rFonts w:ascii="Arial" w:hAnsi="Arial" w:cs="Arial"/>
          <w:sz w:val="22"/>
          <w:szCs w:val="22"/>
        </w:rPr>
        <w:t xml:space="preserve"> </w:t>
      </w:r>
    </w:p>
    <w:p w14:paraId="5E558C98" w14:textId="503E3416" w:rsidR="009F5583" w:rsidRDefault="009C75E9" w:rsidP="009F5583">
      <w:pPr>
        <w:spacing w:after="120"/>
        <w:jc w:val="both"/>
        <w:rPr>
          <w:rFonts w:ascii="Arial" w:hAnsi="Arial" w:cs="Arial"/>
          <w:sz w:val="22"/>
          <w:szCs w:val="22"/>
        </w:rPr>
      </w:pPr>
      <w:r w:rsidRPr="587B71CF">
        <w:rPr>
          <w:rFonts w:ascii="Arial" w:hAnsi="Arial" w:cs="Arial"/>
          <w:sz w:val="22"/>
          <w:szCs w:val="22"/>
        </w:rPr>
        <w:t>The candidate will provide a five</w:t>
      </w:r>
      <w:r w:rsidR="000A79C7" w:rsidRPr="587B71CF">
        <w:rPr>
          <w:rFonts w:ascii="Arial" w:hAnsi="Arial" w:cs="Arial"/>
          <w:sz w:val="22"/>
          <w:szCs w:val="22"/>
        </w:rPr>
        <w:t>-</w:t>
      </w:r>
      <w:r w:rsidRPr="587B71CF">
        <w:rPr>
          <w:rFonts w:ascii="Arial" w:hAnsi="Arial" w:cs="Arial"/>
          <w:sz w:val="22"/>
          <w:szCs w:val="22"/>
        </w:rPr>
        <w:t xml:space="preserve">minute resume of their experience in relation to becoming a SiLC. </w:t>
      </w:r>
      <w:r w:rsidR="00893950" w:rsidRPr="587B71CF">
        <w:rPr>
          <w:rFonts w:ascii="Arial" w:hAnsi="Arial" w:cs="Arial"/>
          <w:sz w:val="22"/>
          <w:szCs w:val="22"/>
        </w:rPr>
        <w:t>This would typically be expected to cover similar material to the IWS, i.e</w:t>
      </w:r>
      <w:r w:rsidR="009F5583" w:rsidRPr="587B71CF">
        <w:rPr>
          <w:rFonts w:ascii="Arial" w:hAnsi="Arial" w:cs="Arial"/>
          <w:sz w:val="22"/>
          <w:szCs w:val="22"/>
        </w:rPr>
        <w:t xml:space="preserve">. their area of specialism, their broader knowledge and understanding and how they meet the SiLC criteria, including the code of practice. </w:t>
      </w:r>
    </w:p>
    <w:p w14:paraId="4E792D20" w14:textId="73F8B394" w:rsidR="008B685A" w:rsidRDefault="009C75E9" w:rsidP="00DC567E">
      <w:pPr>
        <w:spacing w:after="120"/>
        <w:jc w:val="both"/>
        <w:rPr>
          <w:rFonts w:ascii="Arial" w:hAnsi="Arial" w:cs="Arial"/>
          <w:sz w:val="22"/>
          <w:szCs w:val="22"/>
        </w:rPr>
      </w:pPr>
      <w:r w:rsidRPr="587B71CF">
        <w:rPr>
          <w:rFonts w:ascii="Arial" w:hAnsi="Arial" w:cs="Arial"/>
          <w:sz w:val="22"/>
          <w:szCs w:val="22"/>
        </w:rPr>
        <w:t xml:space="preserve">The </w:t>
      </w:r>
      <w:r w:rsidR="00FE32E2" w:rsidRPr="587B71CF">
        <w:rPr>
          <w:rFonts w:ascii="Arial" w:hAnsi="Arial" w:cs="Arial"/>
          <w:sz w:val="22"/>
          <w:szCs w:val="22"/>
        </w:rPr>
        <w:t>a</w:t>
      </w:r>
      <w:r w:rsidRPr="587B71CF">
        <w:rPr>
          <w:rFonts w:ascii="Arial" w:hAnsi="Arial" w:cs="Arial"/>
          <w:sz w:val="22"/>
          <w:szCs w:val="22"/>
        </w:rPr>
        <w:t xml:space="preserve">ssessors then progress the questioning through the different areas of the SiLC </w:t>
      </w:r>
      <w:r w:rsidR="00D55827" w:rsidRPr="587B71CF">
        <w:rPr>
          <w:rFonts w:ascii="Arial" w:hAnsi="Arial" w:cs="Arial"/>
          <w:sz w:val="22"/>
          <w:szCs w:val="22"/>
        </w:rPr>
        <w:t>C</w:t>
      </w:r>
      <w:r w:rsidRPr="587B71CF">
        <w:rPr>
          <w:rFonts w:ascii="Arial" w:hAnsi="Arial" w:cs="Arial"/>
          <w:sz w:val="22"/>
          <w:szCs w:val="22"/>
        </w:rPr>
        <w:t>riteria and Code of Practice informed by the candidate</w:t>
      </w:r>
      <w:r w:rsidR="00246527" w:rsidRPr="587B71CF">
        <w:rPr>
          <w:rFonts w:ascii="Arial" w:hAnsi="Arial" w:cs="Arial"/>
          <w:sz w:val="22"/>
          <w:szCs w:val="22"/>
        </w:rPr>
        <w:t>’</w:t>
      </w:r>
      <w:r w:rsidRPr="587B71CF">
        <w:rPr>
          <w:rFonts w:ascii="Arial" w:hAnsi="Arial" w:cs="Arial"/>
          <w:sz w:val="22"/>
          <w:szCs w:val="22"/>
        </w:rPr>
        <w:t>s application form, written submission</w:t>
      </w:r>
      <w:r w:rsidR="009B2BA1" w:rsidRPr="587B71CF">
        <w:rPr>
          <w:rFonts w:ascii="Arial" w:hAnsi="Arial" w:cs="Arial"/>
          <w:sz w:val="22"/>
          <w:szCs w:val="22"/>
        </w:rPr>
        <w:t>,</w:t>
      </w:r>
      <w:r w:rsidRPr="587B71CF">
        <w:rPr>
          <w:rFonts w:ascii="Arial" w:hAnsi="Arial" w:cs="Arial"/>
          <w:sz w:val="22"/>
          <w:szCs w:val="22"/>
        </w:rPr>
        <w:t xml:space="preserve"> completed exam paper</w:t>
      </w:r>
      <w:r w:rsidR="009B2BA1" w:rsidRPr="587B71CF">
        <w:rPr>
          <w:rFonts w:ascii="Arial" w:hAnsi="Arial" w:cs="Arial"/>
          <w:sz w:val="22"/>
          <w:szCs w:val="22"/>
        </w:rPr>
        <w:t xml:space="preserve"> and online NQMS assessment</w:t>
      </w:r>
      <w:r w:rsidRPr="587B71CF">
        <w:rPr>
          <w:rFonts w:ascii="Arial" w:hAnsi="Arial" w:cs="Arial"/>
          <w:sz w:val="22"/>
          <w:szCs w:val="22"/>
        </w:rPr>
        <w:t>. At the end of the interview the Lead Assessor should thank the candidate for their attendance and give them an opportunity to raise any questions or make any comments about the assessment process.</w:t>
      </w:r>
    </w:p>
    <w:p w14:paraId="19C5001D" w14:textId="3F98FCF7" w:rsidR="008B685A" w:rsidRDefault="008B685A" w:rsidP="008B685A">
      <w:pPr>
        <w:spacing w:after="120"/>
        <w:jc w:val="both"/>
        <w:rPr>
          <w:rFonts w:ascii="Arial" w:hAnsi="Arial" w:cs="Arial"/>
          <w:sz w:val="22"/>
          <w:szCs w:val="22"/>
        </w:rPr>
      </w:pPr>
      <w:r>
        <w:rPr>
          <w:rFonts w:ascii="Arial" w:hAnsi="Arial" w:cs="Arial"/>
          <w:sz w:val="22"/>
          <w:szCs w:val="22"/>
        </w:rPr>
        <w:t xml:space="preserve">After the interview </w:t>
      </w:r>
      <w:r w:rsidR="00FE32E2">
        <w:rPr>
          <w:rFonts w:ascii="Arial" w:hAnsi="Arial" w:cs="Arial"/>
          <w:sz w:val="22"/>
          <w:szCs w:val="22"/>
        </w:rPr>
        <w:t>a</w:t>
      </w:r>
      <w:r>
        <w:rPr>
          <w:rFonts w:ascii="Arial" w:hAnsi="Arial" w:cs="Arial"/>
          <w:sz w:val="22"/>
          <w:szCs w:val="22"/>
        </w:rPr>
        <w:t xml:space="preserve">ssessors complete an assessment sheet (Appendix 5) and agree the overall result which they both sign.  Assessors are responsible for providing their own blank copies of the assessment sheet to complete.  </w:t>
      </w:r>
      <w:r w:rsidRPr="008B685A">
        <w:rPr>
          <w:rFonts w:ascii="Arial" w:hAnsi="Arial" w:cs="Arial"/>
          <w:sz w:val="22"/>
          <w:szCs w:val="22"/>
        </w:rPr>
        <w:t>These must be completed in draft on the day</w:t>
      </w:r>
      <w:r>
        <w:rPr>
          <w:rFonts w:ascii="Arial" w:hAnsi="Arial" w:cs="Arial"/>
          <w:sz w:val="22"/>
          <w:szCs w:val="22"/>
        </w:rPr>
        <w:t>,</w:t>
      </w:r>
      <w:r w:rsidRPr="008B685A">
        <w:rPr>
          <w:rFonts w:ascii="Arial" w:hAnsi="Arial" w:cs="Arial"/>
          <w:sz w:val="22"/>
          <w:szCs w:val="22"/>
        </w:rPr>
        <w:t xml:space="preserve"> typed as soon as possible after the interview and before signature by </w:t>
      </w:r>
      <w:r w:rsidR="00623FAE">
        <w:rPr>
          <w:rFonts w:ascii="Arial" w:hAnsi="Arial" w:cs="Arial"/>
          <w:sz w:val="22"/>
          <w:szCs w:val="22"/>
        </w:rPr>
        <w:t>both</w:t>
      </w:r>
      <w:r w:rsidR="00623FAE" w:rsidRPr="008B685A">
        <w:rPr>
          <w:rFonts w:ascii="Arial" w:hAnsi="Arial" w:cs="Arial"/>
          <w:sz w:val="22"/>
          <w:szCs w:val="22"/>
        </w:rPr>
        <w:t xml:space="preserve"> </w:t>
      </w:r>
      <w:r w:rsidRPr="008B685A">
        <w:rPr>
          <w:rFonts w:ascii="Arial" w:hAnsi="Arial" w:cs="Arial"/>
          <w:sz w:val="22"/>
          <w:szCs w:val="22"/>
        </w:rPr>
        <w:t xml:space="preserve">assessors. This process should be by email exchange so that both assessors are satisfied with the comments before the sheet is signed and sent to the </w:t>
      </w:r>
      <w:r w:rsidR="00E25E6F">
        <w:rPr>
          <w:rFonts w:ascii="Arial" w:hAnsi="Arial" w:cs="Arial"/>
          <w:sz w:val="22"/>
          <w:szCs w:val="22"/>
        </w:rPr>
        <w:t>Secretariat</w:t>
      </w:r>
      <w:r w:rsidRPr="008B685A">
        <w:rPr>
          <w:rFonts w:ascii="Arial" w:hAnsi="Arial" w:cs="Arial"/>
          <w:sz w:val="22"/>
          <w:szCs w:val="22"/>
        </w:rPr>
        <w:t>.</w:t>
      </w:r>
      <w:r w:rsidR="00331363">
        <w:rPr>
          <w:rFonts w:ascii="Arial" w:hAnsi="Arial" w:cs="Arial"/>
          <w:sz w:val="22"/>
          <w:szCs w:val="22"/>
        </w:rPr>
        <w:t xml:space="preserve"> </w:t>
      </w:r>
      <w:r w:rsidR="00F90F0E">
        <w:rPr>
          <w:rFonts w:ascii="Arial" w:hAnsi="Arial" w:cs="Arial"/>
          <w:sz w:val="22"/>
          <w:szCs w:val="22"/>
        </w:rPr>
        <w:t xml:space="preserve">It should be noted that unless the candidate meets </w:t>
      </w:r>
      <w:proofErr w:type="gramStart"/>
      <w:r w:rsidR="00F90F0E">
        <w:rPr>
          <w:rFonts w:ascii="Arial" w:hAnsi="Arial" w:cs="Arial"/>
          <w:sz w:val="22"/>
          <w:szCs w:val="22"/>
        </w:rPr>
        <w:t>all of</w:t>
      </w:r>
      <w:proofErr w:type="gramEnd"/>
      <w:r w:rsidR="00F90F0E">
        <w:rPr>
          <w:rFonts w:ascii="Arial" w:hAnsi="Arial" w:cs="Arial"/>
          <w:sz w:val="22"/>
          <w:szCs w:val="22"/>
        </w:rPr>
        <w:t xml:space="preserve"> the </w:t>
      </w:r>
      <w:r w:rsidR="00D55827">
        <w:rPr>
          <w:rFonts w:ascii="Arial" w:hAnsi="Arial" w:cs="Arial"/>
          <w:sz w:val="22"/>
          <w:szCs w:val="22"/>
        </w:rPr>
        <w:t>SiLC C</w:t>
      </w:r>
      <w:r w:rsidR="00F90F0E">
        <w:rPr>
          <w:rFonts w:ascii="Arial" w:hAnsi="Arial" w:cs="Arial"/>
          <w:sz w:val="22"/>
          <w:szCs w:val="22"/>
        </w:rPr>
        <w:t xml:space="preserve">riteria (confirmed by the </w:t>
      </w:r>
      <w:r w:rsidR="00FE32E2">
        <w:rPr>
          <w:rFonts w:ascii="Arial" w:hAnsi="Arial" w:cs="Arial"/>
          <w:sz w:val="22"/>
          <w:szCs w:val="22"/>
        </w:rPr>
        <w:t>a</w:t>
      </w:r>
      <w:r w:rsidR="00F90F0E">
        <w:rPr>
          <w:rFonts w:ascii="Arial" w:hAnsi="Arial" w:cs="Arial"/>
          <w:sz w:val="22"/>
          <w:szCs w:val="22"/>
        </w:rPr>
        <w:t xml:space="preserve">ssessors by entering “yes” against each criterion), a pass cannot be awarded. </w:t>
      </w:r>
      <w:r>
        <w:rPr>
          <w:rFonts w:ascii="Arial" w:hAnsi="Arial" w:cs="Arial"/>
          <w:sz w:val="22"/>
          <w:szCs w:val="22"/>
        </w:rPr>
        <w:t xml:space="preserve">In the event of a candidate failing the overall process, the Appendix 5 assessment sheet will be </w:t>
      </w:r>
      <w:r w:rsidR="00F90F0E">
        <w:rPr>
          <w:rFonts w:ascii="Arial" w:hAnsi="Arial" w:cs="Arial"/>
          <w:sz w:val="22"/>
          <w:szCs w:val="22"/>
        </w:rPr>
        <w:t xml:space="preserve">provided </w:t>
      </w:r>
      <w:r>
        <w:rPr>
          <w:rFonts w:ascii="Arial" w:hAnsi="Arial" w:cs="Arial"/>
          <w:sz w:val="22"/>
          <w:szCs w:val="22"/>
        </w:rPr>
        <w:t xml:space="preserve">to the </w:t>
      </w:r>
      <w:r w:rsidR="000A79C7">
        <w:rPr>
          <w:rFonts w:ascii="Arial" w:hAnsi="Arial" w:cs="Arial"/>
          <w:sz w:val="22"/>
          <w:szCs w:val="22"/>
        </w:rPr>
        <w:t>candidate and</w:t>
      </w:r>
      <w:r>
        <w:rPr>
          <w:rFonts w:ascii="Arial" w:hAnsi="Arial" w:cs="Arial"/>
          <w:sz w:val="22"/>
          <w:szCs w:val="22"/>
        </w:rPr>
        <w:t xml:space="preserve"> should therefore contain a fair summary of where the </w:t>
      </w:r>
      <w:r w:rsidR="00D55827">
        <w:rPr>
          <w:rFonts w:ascii="Arial" w:hAnsi="Arial" w:cs="Arial"/>
          <w:sz w:val="22"/>
          <w:szCs w:val="22"/>
        </w:rPr>
        <w:t>candidate has not met the SiLC C</w:t>
      </w:r>
      <w:r>
        <w:rPr>
          <w:rFonts w:ascii="Arial" w:hAnsi="Arial" w:cs="Arial"/>
          <w:sz w:val="22"/>
          <w:szCs w:val="22"/>
        </w:rPr>
        <w:t>riteria.</w:t>
      </w:r>
    </w:p>
    <w:p w14:paraId="35A22A0F" w14:textId="05AAF832" w:rsidR="008B685A" w:rsidRDefault="008B685A" w:rsidP="587B71CF">
      <w:pPr>
        <w:spacing w:after="120"/>
        <w:jc w:val="both"/>
        <w:rPr>
          <w:rFonts w:ascii="Arial" w:hAnsi="Arial" w:cs="Arial"/>
          <w:b/>
          <w:bCs/>
          <w:sz w:val="22"/>
          <w:szCs w:val="22"/>
        </w:rPr>
      </w:pPr>
      <w:r w:rsidRPr="587B71CF">
        <w:rPr>
          <w:rFonts w:ascii="Arial" w:hAnsi="Arial" w:cs="Arial"/>
          <w:b/>
          <w:bCs/>
          <w:sz w:val="22"/>
          <w:szCs w:val="22"/>
        </w:rPr>
        <w:t xml:space="preserve">Applicants should satisfy all areas of the Code of Practice.  Assessors can only assess candidates against the SiLC </w:t>
      </w:r>
      <w:r w:rsidR="00D55827" w:rsidRPr="587B71CF">
        <w:rPr>
          <w:rFonts w:ascii="Arial" w:hAnsi="Arial" w:cs="Arial"/>
          <w:b/>
          <w:bCs/>
          <w:sz w:val="22"/>
          <w:szCs w:val="22"/>
        </w:rPr>
        <w:t>C</w:t>
      </w:r>
      <w:r w:rsidRPr="587B71CF">
        <w:rPr>
          <w:rFonts w:ascii="Arial" w:hAnsi="Arial" w:cs="Arial"/>
          <w:b/>
          <w:bCs/>
          <w:sz w:val="22"/>
          <w:szCs w:val="22"/>
        </w:rPr>
        <w:t xml:space="preserve">riteria and the Code of Practice.  A candidate can only fail against </w:t>
      </w:r>
      <w:r w:rsidR="00D55827" w:rsidRPr="587B71CF">
        <w:rPr>
          <w:rFonts w:ascii="Arial" w:hAnsi="Arial" w:cs="Arial"/>
          <w:b/>
          <w:bCs/>
          <w:sz w:val="22"/>
          <w:szCs w:val="22"/>
        </w:rPr>
        <w:t xml:space="preserve">the SiLC </w:t>
      </w:r>
      <w:proofErr w:type="gramStart"/>
      <w:r w:rsidR="00D55827" w:rsidRPr="587B71CF">
        <w:rPr>
          <w:rFonts w:ascii="Arial" w:hAnsi="Arial" w:cs="Arial"/>
          <w:b/>
          <w:bCs/>
          <w:sz w:val="22"/>
          <w:szCs w:val="22"/>
        </w:rPr>
        <w:t>C</w:t>
      </w:r>
      <w:r w:rsidRPr="587B71CF">
        <w:rPr>
          <w:rFonts w:ascii="Arial" w:hAnsi="Arial" w:cs="Arial"/>
          <w:b/>
          <w:bCs/>
          <w:sz w:val="22"/>
          <w:szCs w:val="22"/>
        </w:rPr>
        <w:t>riteria .</w:t>
      </w:r>
      <w:proofErr w:type="gramEnd"/>
      <w:r w:rsidR="00F90F0E" w:rsidRPr="587B71CF">
        <w:rPr>
          <w:rFonts w:ascii="Arial" w:hAnsi="Arial" w:cs="Arial"/>
          <w:b/>
          <w:bCs/>
          <w:sz w:val="22"/>
          <w:szCs w:val="22"/>
        </w:rPr>
        <w:t xml:space="preserve"> </w:t>
      </w:r>
    </w:p>
    <w:p w14:paraId="29344CE7" w14:textId="7FC5C0A3" w:rsidR="008B685A" w:rsidRDefault="00623FAE" w:rsidP="008B685A">
      <w:pPr>
        <w:spacing w:after="120"/>
        <w:jc w:val="both"/>
        <w:rPr>
          <w:rFonts w:ascii="Arial" w:hAnsi="Arial" w:cs="Arial"/>
          <w:sz w:val="22"/>
          <w:szCs w:val="22"/>
        </w:rPr>
      </w:pPr>
      <w:r>
        <w:rPr>
          <w:rFonts w:ascii="Arial" w:hAnsi="Arial" w:cs="Arial"/>
          <w:sz w:val="22"/>
          <w:szCs w:val="22"/>
        </w:rPr>
        <w:t xml:space="preserve">The silent observer should join in and contribute to the post interview discussion as appropriate. </w:t>
      </w:r>
      <w:r w:rsidR="009C75E9">
        <w:rPr>
          <w:rFonts w:ascii="Arial" w:hAnsi="Arial" w:cs="Arial"/>
          <w:sz w:val="22"/>
          <w:szCs w:val="22"/>
        </w:rPr>
        <w:t xml:space="preserve">If the </w:t>
      </w:r>
      <w:r w:rsidR="00FE32E2">
        <w:rPr>
          <w:rFonts w:ascii="Arial" w:hAnsi="Arial" w:cs="Arial"/>
          <w:sz w:val="22"/>
          <w:szCs w:val="22"/>
        </w:rPr>
        <w:t>a</w:t>
      </w:r>
      <w:r w:rsidR="009C75E9">
        <w:rPr>
          <w:rFonts w:ascii="Arial" w:hAnsi="Arial" w:cs="Arial"/>
          <w:sz w:val="22"/>
          <w:szCs w:val="22"/>
        </w:rPr>
        <w:t xml:space="preserve">ssessors are unable able to agree on a candidate, the silent observer should </w:t>
      </w:r>
      <w:r>
        <w:rPr>
          <w:rFonts w:ascii="Arial" w:hAnsi="Arial" w:cs="Arial"/>
          <w:sz w:val="22"/>
          <w:szCs w:val="22"/>
        </w:rPr>
        <w:t xml:space="preserve">assist and </w:t>
      </w:r>
      <w:r w:rsidR="009C75E9">
        <w:rPr>
          <w:rFonts w:ascii="Arial" w:hAnsi="Arial" w:cs="Arial"/>
          <w:sz w:val="22"/>
          <w:szCs w:val="22"/>
        </w:rPr>
        <w:t>mediate</w:t>
      </w:r>
      <w:r>
        <w:rPr>
          <w:rFonts w:ascii="Arial" w:hAnsi="Arial" w:cs="Arial"/>
          <w:sz w:val="22"/>
          <w:szCs w:val="22"/>
        </w:rPr>
        <w:t xml:space="preserve">.  </w:t>
      </w:r>
      <w:r w:rsidR="009C75E9">
        <w:rPr>
          <w:rFonts w:ascii="Arial" w:hAnsi="Arial" w:cs="Arial"/>
          <w:sz w:val="22"/>
          <w:szCs w:val="22"/>
        </w:rPr>
        <w:t xml:space="preserve">Only in exceptional circumstances </w:t>
      </w:r>
      <w:r>
        <w:rPr>
          <w:rFonts w:ascii="Arial" w:hAnsi="Arial" w:cs="Arial"/>
          <w:sz w:val="22"/>
          <w:szCs w:val="22"/>
        </w:rPr>
        <w:t xml:space="preserve">where the assessors and silent observer are not able to come to an agreement should guidance be sought from </w:t>
      </w:r>
      <w:r w:rsidR="009C75E9">
        <w:rPr>
          <w:rFonts w:ascii="Arial" w:hAnsi="Arial" w:cs="Arial"/>
          <w:sz w:val="22"/>
          <w:szCs w:val="22"/>
        </w:rPr>
        <w:t xml:space="preserve">the SiLC PTP. The assessment sheet should include comments to support the </w:t>
      </w:r>
      <w:r w:rsidR="00FE32E2">
        <w:rPr>
          <w:rFonts w:ascii="Arial" w:hAnsi="Arial" w:cs="Arial"/>
          <w:sz w:val="22"/>
          <w:szCs w:val="22"/>
        </w:rPr>
        <w:t>a</w:t>
      </w:r>
      <w:r w:rsidR="009C75E9">
        <w:rPr>
          <w:rFonts w:ascii="Arial" w:hAnsi="Arial" w:cs="Arial"/>
          <w:sz w:val="22"/>
          <w:szCs w:val="22"/>
        </w:rPr>
        <w:t xml:space="preserve">ssessors’ judgement. Comments should be constructive and not include any comments that may be considered derogatory or defamatory. </w:t>
      </w:r>
      <w:r w:rsidR="008B685A" w:rsidRPr="008B685A">
        <w:rPr>
          <w:rFonts w:ascii="Arial" w:hAnsi="Arial" w:cs="Arial"/>
          <w:sz w:val="22"/>
          <w:szCs w:val="22"/>
        </w:rPr>
        <w:t xml:space="preserve">In the event of an appeal against a decision, the assessment sheet will form part of the review of whether there are grounds for the appeal, </w:t>
      </w:r>
      <w:r w:rsidR="008B685A" w:rsidRPr="008B685A">
        <w:rPr>
          <w:rFonts w:ascii="Arial" w:hAnsi="Arial" w:cs="Arial"/>
          <w:sz w:val="22"/>
          <w:szCs w:val="22"/>
        </w:rPr>
        <w:lastRenderedPageBreak/>
        <w:t>based on failure to follow due process.</w:t>
      </w:r>
      <w:r w:rsidR="0057675F">
        <w:rPr>
          <w:rFonts w:ascii="Arial" w:hAnsi="Arial" w:cs="Arial"/>
          <w:sz w:val="22"/>
          <w:szCs w:val="22"/>
        </w:rPr>
        <w:t xml:space="preserve">  </w:t>
      </w:r>
      <w:r w:rsidR="008B685A" w:rsidRPr="008B685A">
        <w:rPr>
          <w:rFonts w:ascii="Arial" w:hAnsi="Arial" w:cs="Arial"/>
          <w:sz w:val="22"/>
          <w:szCs w:val="22"/>
        </w:rPr>
        <w:t xml:space="preserve">Appendix 5 should be forwarded to the SiLC </w:t>
      </w:r>
      <w:r w:rsidR="00E25E6F">
        <w:rPr>
          <w:rFonts w:ascii="Arial" w:hAnsi="Arial" w:cs="Arial"/>
          <w:sz w:val="22"/>
          <w:szCs w:val="22"/>
        </w:rPr>
        <w:t>Secretariat</w:t>
      </w:r>
      <w:r w:rsidR="008B685A" w:rsidRPr="008B685A">
        <w:rPr>
          <w:rFonts w:ascii="Arial" w:hAnsi="Arial" w:cs="Arial"/>
          <w:sz w:val="22"/>
          <w:szCs w:val="22"/>
        </w:rPr>
        <w:t xml:space="preserve"> together with the audio recording within one week of the interview.</w:t>
      </w:r>
    </w:p>
    <w:p w14:paraId="56771062" w14:textId="77777777" w:rsidR="00F15A9E" w:rsidRDefault="00F15A9E" w:rsidP="00F15A9E">
      <w:pPr>
        <w:pStyle w:val="Heading1"/>
        <w:jc w:val="both"/>
        <w:rPr>
          <w:rFonts w:cs="Arial"/>
          <w:bCs/>
          <w:sz w:val="22"/>
          <w:szCs w:val="22"/>
        </w:rPr>
      </w:pPr>
      <w:bookmarkStart w:id="76" w:name="_Toc57188579"/>
      <w:bookmarkStart w:id="77" w:name="_Toc57189894"/>
      <w:bookmarkStart w:id="78" w:name="_Toc57190011"/>
      <w:bookmarkStart w:id="79" w:name="_Toc57190113"/>
      <w:bookmarkStart w:id="80" w:name="_Toc57192045"/>
      <w:bookmarkStart w:id="81" w:name="_Toc57193162"/>
      <w:bookmarkStart w:id="82" w:name="_Toc57621184"/>
      <w:bookmarkStart w:id="83" w:name="_Toc58214590"/>
      <w:bookmarkStart w:id="84" w:name="_Toc58390487"/>
      <w:bookmarkStart w:id="85" w:name="_Toc58390743"/>
      <w:bookmarkStart w:id="86" w:name="_Toc59524266"/>
      <w:bookmarkStart w:id="87" w:name="_Toc61680169"/>
      <w:bookmarkStart w:id="88" w:name="_Toc61753044"/>
      <w:bookmarkStart w:id="89" w:name="_Toc340681846"/>
      <w:r>
        <w:rPr>
          <w:rFonts w:cs="Arial"/>
          <w:bCs/>
          <w:sz w:val="22"/>
          <w:szCs w:val="22"/>
        </w:rPr>
        <w:t>2.4.3</w:t>
      </w:r>
      <w:r>
        <w:rPr>
          <w:rFonts w:cs="Arial"/>
          <w:bCs/>
          <w:sz w:val="22"/>
          <w:szCs w:val="22"/>
        </w:rPr>
        <w:tab/>
        <w:t>Interview Cancellation</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0BC70F8" w14:textId="77777777" w:rsidR="00F15A9E" w:rsidRDefault="00F15A9E" w:rsidP="00F15A9E">
      <w:pPr>
        <w:jc w:val="both"/>
        <w:rPr>
          <w:rFonts w:ascii="Arial" w:hAnsi="Arial" w:cs="Arial"/>
          <w:sz w:val="22"/>
          <w:szCs w:val="22"/>
        </w:rPr>
      </w:pPr>
      <w:r>
        <w:rPr>
          <w:rFonts w:ascii="Arial" w:hAnsi="Arial" w:cs="Arial"/>
          <w:sz w:val="22"/>
          <w:szCs w:val="22"/>
        </w:rPr>
        <w:t xml:space="preserve">Candidates may be required to pay an administration charge if they cancel their interview. </w:t>
      </w:r>
    </w:p>
    <w:p w14:paraId="4846AD1D" w14:textId="607C19EF" w:rsidR="00F15A9E" w:rsidRDefault="00F15A9E" w:rsidP="00F15A9E">
      <w:pPr>
        <w:spacing w:after="120"/>
        <w:jc w:val="both"/>
        <w:rPr>
          <w:rFonts w:ascii="Arial" w:hAnsi="Arial" w:cs="Arial"/>
          <w:sz w:val="22"/>
          <w:szCs w:val="22"/>
        </w:rPr>
      </w:pPr>
      <w:r>
        <w:rPr>
          <w:rFonts w:ascii="Arial" w:hAnsi="Arial" w:cs="Arial"/>
          <w:sz w:val="22"/>
          <w:szCs w:val="22"/>
        </w:rPr>
        <w:t xml:space="preserve">If an </w:t>
      </w:r>
      <w:r w:rsidR="00FE32E2">
        <w:rPr>
          <w:rFonts w:ascii="Arial" w:hAnsi="Arial" w:cs="Arial"/>
          <w:sz w:val="22"/>
          <w:szCs w:val="22"/>
        </w:rPr>
        <w:t>a</w:t>
      </w:r>
      <w:r>
        <w:rPr>
          <w:rFonts w:ascii="Arial" w:hAnsi="Arial" w:cs="Arial"/>
          <w:sz w:val="22"/>
          <w:szCs w:val="22"/>
        </w:rPr>
        <w:t>ssessor is not able to attend on the day, the interview may be cancelled at short notice.  If this is on the same day as the interview the candidate will be entitled to a refund of reasonable travel expenses on production of tickets and receipts. No other form of compensation is available.</w:t>
      </w:r>
    </w:p>
    <w:p w14:paraId="6C058597" w14:textId="02B203CC" w:rsidR="00CC198C" w:rsidRDefault="00CC198C" w:rsidP="587B71CF">
      <w:pPr>
        <w:spacing w:after="120"/>
        <w:jc w:val="both"/>
        <w:rPr>
          <w:rFonts w:ascii="Arial" w:hAnsi="Arial" w:cs="Arial"/>
          <w:sz w:val="22"/>
          <w:szCs w:val="22"/>
        </w:rPr>
      </w:pPr>
    </w:p>
    <w:p w14:paraId="7F78A279" w14:textId="77777777" w:rsidR="009C75E9" w:rsidRDefault="0049546D" w:rsidP="001C29C1">
      <w:pPr>
        <w:pStyle w:val="Heading1"/>
        <w:jc w:val="both"/>
        <w:rPr>
          <w:rFonts w:cs="Arial"/>
          <w:bCs/>
          <w:sz w:val="22"/>
          <w:szCs w:val="22"/>
        </w:rPr>
      </w:pPr>
      <w:bookmarkStart w:id="90" w:name="_Toc61680155"/>
      <w:bookmarkStart w:id="91" w:name="_Toc61753030"/>
      <w:bookmarkStart w:id="92" w:name="_Toc340681840"/>
      <w:bookmarkStart w:id="93" w:name="_Toc57188572"/>
      <w:bookmarkStart w:id="94" w:name="_Toc57189887"/>
      <w:bookmarkStart w:id="95" w:name="_Toc57190004"/>
      <w:bookmarkStart w:id="96" w:name="_Toc57190106"/>
      <w:bookmarkStart w:id="97" w:name="_Toc57192038"/>
      <w:bookmarkStart w:id="98" w:name="_Toc57193155"/>
      <w:bookmarkStart w:id="99" w:name="_Toc57621177"/>
      <w:bookmarkStart w:id="100" w:name="_Toc58214584"/>
      <w:bookmarkStart w:id="101" w:name="_Toc58390481"/>
      <w:bookmarkStart w:id="102" w:name="_Toc58390737"/>
      <w:bookmarkStart w:id="103" w:name="_Toc59524260"/>
      <w:r>
        <w:rPr>
          <w:rFonts w:cs="Arial"/>
          <w:bCs/>
          <w:sz w:val="22"/>
          <w:szCs w:val="22"/>
        </w:rPr>
        <w:t>3</w:t>
      </w:r>
      <w:r w:rsidR="009C75E9">
        <w:rPr>
          <w:rFonts w:cs="Arial"/>
          <w:bCs/>
          <w:sz w:val="22"/>
          <w:szCs w:val="22"/>
        </w:rPr>
        <w:tab/>
      </w:r>
      <w:bookmarkStart w:id="104" w:name="_Hlk35342037"/>
      <w:r w:rsidR="009C75E9">
        <w:rPr>
          <w:rFonts w:cs="Arial"/>
          <w:bCs/>
          <w:sz w:val="22"/>
          <w:szCs w:val="22"/>
        </w:rPr>
        <w:t>Standards</w:t>
      </w:r>
      <w:bookmarkEnd w:id="90"/>
      <w:bookmarkEnd w:id="91"/>
      <w:r w:rsidR="009C75E9">
        <w:rPr>
          <w:rFonts w:cs="Arial"/>
          <w:bCs/>
          <w:sz w:val="22"/>
          <w:szCs w:val="22"/>
        </w:rPr>
        <w:t xml:space="preserve"> Required for a Candidate to Pass the Assessment</w:t>
      </w:r>
      <w:bookmarkEnd w:id="92"/>
      <w:bookmarkEnd w:id="104"/>
    </w:p>
    <w:p w14:paraId="51FDF4D1" w14:textId="77777777" w:rsidR="009C75E9" w:rsidRDefault="009C75E9" w:rsidP="00331363">
      <w:pPr>
        <w:jc w:val="both"/>
        <w:rPr>
          <w:rFonts w:ascii="Arial" w:hAnsi="Arial" w:cs="Arial"/>
          <w:snapToGrid w:val="0"/>
          <w:sz w:val="22"/>
          <w:szCs w:val="22"/>
        </w:rPr>
      </w:pPr>
      <w:r>
        <w:rPr>
          <w:rFonts w:ascii="Arial" w:hAnsi="Arial" w:cs="Arial"/>
          <w:snapToGrid w:val="0"/>
          <w:sz w:val="22"/>
          <w:szCs w:val="22"/>
        </w:rPr>
        <w:t>At the end of the assessment, candidates must sat</w:t>
      </w:r>
      <w:r w:rsidR="00D55827">
        <w:rPr>
          <w:rFonts w:ascii="Arial" w:hAnsi="Arial" w:cs="Arial"/>
          <w:snapToGrid w:val="0"/>
          <w:sz w:val="22"/>
          <w:szCs w:val="22"/>
        </w:rPr>
        <w:t>isfy all the areas of the SiLC C</w:t>
      </w:r>
      <w:r>
        <w:rPr>
          <w:rFonts w:ascii="Arial" w:hAnsi="Arial" w:cs="Arial"/>
          <w:snapToGrid w:val="0"/>
          <w:sz w:val="22"/>
          <w:szCs w:val="22"/>
        </w:rPr>
        <w:t xml:space="preserve">riteria for SiLC status to be awarded. For example: </w:t>
      </w:r>
    </w:p>
    <w:p w14:paraId="16A5CF51" w14:textId="13FBD53F" w:rsidR="009C75E9" w:rsidRDefault="009C75E9" w:rsidP="00896D98">
      <w:pPr>
        <w:numPr>
          <w:ilvl w:val="0"/>
          <w:numId w:val="3"/>
        </w:numPr>
        <w:jc w:val="both"/>
        <w:rPr>
          <w:rFonts w:ascii="Arial" w:hAnsi="Arial" w:cs="Arial"/>
          <w:snapToGrid w:val="0"/>
          <w:sz w:val="22"/>
          <w:szCs w:val="22"/>
        </w:rPr>
      </w:pPr>
      <w:r>
        <w:rPr>
          <w:rFonts w:ascii="Arial" w:hAnsi="Arial" w:cs="Arial"/>
          <w:snapToGrid w:val="0"/>
          <w:sz w:val="22"/>
          <w:szCs w:val="22"/>
        </w:rPr>
        <w:t>if the written answers to one or more of the exam questions were borderline, the interview should have established by the candidate’s overall responses to questions probing the issues identified that they were in fact competent in this area</w:t>
      </w:r>
      <w:r w:rsidR="00331363">
        <w:rPr>
          <w:rFonts w:ascii="Arial" w:hAnsi="Arial" w:cs="Arial"/>
          <w:snapToGrid w:val="0"/>
          <w:sz w:val="22"/>
          <w:szCs w:val="22"/>
        </w:rPr>
        <w:t>,</w:t>
      </w:r>
    </w:p>
    <w:p w14:paraId="720F24A6" w14:textId="77777777" w:rsidR="0040316A" w:rsidRDefault="0040316A" w:rsidP="00896D98">
      <w:pPr>
        <w:numPr>
          <w:ilvl w:val="0"/>
          <w:numId w:val="3"/>
        </w:numPr>
        <w:jc w:val="both"/>
        <w:rPr>
          <w:rFonts w:ascii="Arial" w:hAnsi="Arial" w:cs="Arial"/>
          <w:snapToGrid w:val="0"/>
          <w:sz w:val="22"/>
          <w:szCs w:val="22"/>
        </w:rPr>
      </w:pPr>
      <w:r>
        <w:rPr>
          <w:rFonts w:ascii="Arial" w:hAnsi="Arial" w:cs="Arial"/>
          <w:snapToGrid w:val="0"/>
          <w:sz w:val="22"/>
          <w:szCs w:val="22"/>
        </w:rPr>
        <w:t xml:space="preserve">If the candidate did not pass the NQMS online assessment on one or more attempts the assessors will ask detailed questions on the background and operation of the scheme to ensure he/she has a thorough understanding of the scheme, </w:t>
      </w:r>
    </w:p>
    <w:p w14:paraId="49FDE66C" w14:textId="77777777" w:rsidR="009C75E9" w:rsidRDefault="009C75E9" w:rsidP="00896D98">
      <w:pPr>
        <w:numPr>
          <w:ilvl w:val="0"/>
          <w:numId w:val="3"/>
        </w:numPr>
        <w:spacing w:after="120"/>
        <w:jc w:val="both"/>
        <w:rPr>
          <w:rFonts w:ascii="Arial" w:hAnsi="Arial" w:cs="Arial"/>
          <w:snapToGrid w:val="0"/>
          <w:sz w:val="22"/>
          <w:szCs w:val="22"/>
        </w:rPr>
      </w:pPr>
      <w:r>
        <w:rPr>
          <w:rFonts w:ascii="Arial" w:hAnsi="Arial" w:cs="Arial"/>
          <w:snapToGrid w:val="0"/>
          <w:sz w:val="22"/>
          <w:szCs w:val="22"/>
        </w:rPr>
        <w:t>if the responses in all other areas are competent, their response to questions about the Code of Practice must also be competent to pass.</w:t>
      </w:r>
    </w:p>
    <w:p w14:paraId="2C7D894A" w14:textId="582A61AD" w:rsidR="009C75E9" w:rsidRDefault="009C75E9" w:rsidP="00DC567E">
      <w:pPr>
        <w:spacing w:after="120"/>
        <w:jc w:val="both"/>
        <w:rPr>
          <w:rFonts w:ascii="Arial" w:hAnsi="Arial" w:cs="Arial"/>
          <w:sz w:val="22"/>
          <w:szCs w:val="22"/>
        </w:rPr>
      </w:pPr>
      <w:r w:rsidRPr="587B71CF">
        <w:rPr>
          <w:rFonts w:ascii="Arial" w:hAnsi="Arial" w:cs="Arial"/>
          <w:sz w:val="22"/>
          <w:szCs w:val="22"/>
        </w:rPr>
        <w:t>A candidate can only fail against the SiLC</w:t>
      </w:r>
      <w:r w:rsidR="00D55827" w:rsidRPr="587B71CF">
        <w:rPr>
          <w:rFonts w:ascii="Arial" w:hAnsi="Arial" w:cs="Arial"/>
          <w:sz w:val="22"/>
          <w:szCs w:val="22"/>
        </w:rPr>
        <w:t xml:space="preserve"> C</w:t>
      </w:r>
      <w:r w:rsidRPr="587B71CF">
        <w:rPr>
          <w:rFonts w:ascii="Arial" w:hAnsi="Arial" w:cs="Arial"/>
          <w:sz w:val="22"/>
          <w:szCs w:val="22"/>
        </w:rPr>
        <w:t>riteria</w:t>
      </w:r>
      <w:r w:rsidR="008F0813" w:rsidRPr="587B71CF">
        <w:rPr>
          <w:rFonts w:ascii="Arial" w:hAnsi="Arial" w:cs="Arial"/>
          <w:sz w:val="22"/>
          <w:szCs w:val="22"/>
        </w:rPr>
        <w:t xml:space="preserve"> (which include the</w:t>
      </w:r>
      <w:r w:rsidRPr="587B71CF">
        <w:rPr>
          <w:rFonts w:ascii="Arial" w:hAnsi="Arial" w:cs="Arial"/>
          <w:sz w:val="22"/>
          <w:szCs w:val="22"/>
        </w:rPr>
        <w:t xml:space="preserve"> SiLC Code of Practice</w:t>
      </w:r>
      <w:r w:rsidR="008F0813" w:rsidRPr="587B71CF">
        <w:rPr>
          <w:rFonts w:ascii="Arial" w:hAnsi="Arial" w:cs="Arial"/>
          <w:sz w:val="22"/>
          <w:szCs w:val="22"/>
        </w:rPr>
        <w:t>)</w:t>
      </w:r>
      <w:r w:rsidRPr="587B71CF">
        <w:rPr>
          <w:rFonts w:ascii="Arial" w:hAnsi="Arial" w:cs="Arial"/>
          <w:sz w:val="22"/>
          <w:szCs w:val="22"/>
        </w:rPr>
        <w:t>.</w:t>
      </w:r>
    </w:p>
    <w:p w14:paraId="593F29A7" w14:textId="77777777" w:rsidR="008F0813" w:rsidRDefault="008F0813" w:rsidP="00DC567E">
      <w:pPr>
        <w:spacing w:after="120"/>
        <w:jc w:val="both"/>
        <w:rPr>
          <w:rFonts w:ascii="Arial" w:hAnsi="Arial" w:cs="Arial"/>
          <w:sz w:val="22"/>
          <w:szCs w:val="22"/>
        </w:rPr>
      </w:pPr>
    </w:p>
    <w:p w14:paraId="4D3C0EA5" w14:textId="7C6EEC9B" w:rsidR="008F0813" w:rsidRPr="008F0813" w:rsidRDefault="008F0813" w:rsidP="587B71CF">
      <w:pPr>
        <w:pStyle w:val="Heading1"/>
        <w:ind w:left="360" w:hanging="360"/>
        <w:jc w:val="both"/>
        <w:rPr>
          <w:rFonts w:cs="Arial"/>
          <w:sz w:val="22"/>
          <w:szCs w:val="22"/>
        </w:rPr>
      </w:pPr>
      <w:r w:rsidRPr="587B71CF">
        <w:rPr>
          <w:rFonts w:cs="Arial"/>
          <w:sz w:val="22"/>
          <w:szCs w:val="22"/>
        </w:rPr>
        <w:t>4</w:t>
      </w:r>
      <w:r>
        <w:tab/>
      </w:r>
      <w:r>
        <w:tab/>
      </w:r>
      <w:r w:rsidRPr="587B71CF">
        <w:rPr>
          <w:rFonts w:cs="Arial"/>
          <w:sz w:val="22"/>
          <w:szCs w:val="22"/>
        </w:rPr>
        <w:t xml:space="preserve">Mentoring of </w:t>
      </w:r>
      <w:r w:rsidR="00E44953" w:rsidRPr="587B71CF">
        <w:rPr>
          <w:rFonts w:cs="Arial"/>
          <w:sz w:val="22"/>
          <w:szCs w:val="22"/>
        </w:rPr>
        <w:t>C</w:t>
      </w:r>
      <w:r w:rsidRPr="587B71CF">
        <w:rPr>
          <w:rFonts w:cs="Arial"/>
          <w:sz w:val="22"/>
          <w:szCs w:val="22"/>
        </w:rPr>
        <w:t>andidates</w:t>
      </w:r>
    </w:p>
    <w:p w14:paraId="4FBCF1C5" w14:textId="77777777" w:rsidR="00B47F36" w:rsidRDefault="00B47F36" w:rsidP="00DC567E">
      <w:pPr>
        <w:spacing w:after="120"/>
        <w:jc w:val="both"/>
        <w:rPr>
          <w:rFonts w:ascii="Arial" w:hAnsi="Arial" w:cs="Arial"/>
          <w:sz w:val="22"/>
          <w:szCs w:val="22"/>
        </w:rPr>
      </w:pPr>
    </w:p>
    <w:p w14:paraId="39B6C063" w14:textId="77777777" w:rsidR="00B47F36" w:rsidRPr="00B47F36" w:rsidRDefault="00B47F36" w:rsidP="00B47F36">
      <w:pPr>
        <w:spacing w:after="120"/>
        <w:jc w:val="both"/>
        <w:rPr>
          <w:rFonts w:ascii="Arial" w:hAnsi="Arial" w:cs="Arial"/>
          <w:sz w:val="22"/>
          <w:szCs w:val="22"/>
        </w:rPr>
      </w:pPr>
      <w:r w:rsidRPr="587B71CF">
        <w:rPr>
          <w:rFonts w:ascii="Arial" w:hAnsi="Arial" w:cs="Arial"/>
          <w:sz w:val="22"/>
          <w:szCs w:val="22"/>
        </w:rPr>
        <w:t xml:space="preserve">Mentoring of candidates is recommended to provide guidance to candidates to supplement (but not replace) attendance at a SiLC Introduction Day. The SiLC Secretariat </w:t>
      </w:r>
      <w:proofErr w:type="gramStart"/>
      <w:r w:rsidRPr="587B71CF">
        <w:rPr>
          <w:rFonts w:ascii="Arial" w:hAnsi="Arial" w:cs="Arial"/>
          <w:sz w:val="22"/>
          <w:szCs w:val="22"/>
        </w:rPr>
        <w:t>is able to</w:t>
      </w:r>
      <w:proofErr w:type="gramEnd"/>
      <w:r w:rsidRPr="587B71CF">
        <w:rPr>
          <w:rFonts w:ascii="Arial" w:hAnsi="Arial" w:cs="Arial"/>
          <w:sz w:val="22"/>
          <w:szCs w:val="22"/>
        </w:rPr>
        <w:t xml:space="preserve"> assist candidates to find a mentor if one is not available in their own organisation. Mentors should ideally be recently active SiLC assessors but not acting as assessors in the relevant application round as they shouldn’t have access to the written paper and to avoid actual or perceived conflicts of interest.</w:t>
      </w:r>
    </w:p>
    <w:p w14:paraId="32FF641E" w14:textId="77777777" w:rsidR="00B47F36" w:rsidRPr="00B47F36" w:rsidRDefault="00B47F36" w:rsidP="00B47F36">
      <w:pPr>
        <w:spacing w:after="120"/>
        <w:jc w:val="both"/>
        <w:rPr>
          <w:rFonts w:ascii="Arial" w:hAnsi="Arial" w:cs="Arial"/>
          <w:sz w:val="22"/>
          <w:szCs w:val="22"/>
        </w:rPr>
      </w:pPr>
      <w:r w:rsidRPr="587B71CF">
        <w:rPr>
          <w:rFonts w:ascii="Arial" w:hAnsi="Arial" w:cs="Arial"/>
          <w:sz w:val="22"/>
          <w:szCs w:val="22"/>
        </w:rPr>
        <w:t xml:space="preserve">Mentors </w:t>
      </w:r>
      <w:proofErr w:type="gramStart"/>
      <w:r w:rsidRPr="587B71CF">
        <w:rPr>
          <w:rFonts w:ascii="Arial" w:hAnsi="Arial" w:cs="Arial"/>
          <w:sz w:val="22"/>
          <w:szCs w:val="22"/>
        </w:rPr>
        <w:t>are able to</w:t>
      </w:r>
      <w:proofErr w:type="gramEnd"/>
      <w:r w:rsidRPr="587B71CF">
        <w:rPr>
          <w:rFonts w:ascii="Arial" w:hAnsi="Arial" w:cs="Arial"/>
          <w:sz w:val="22"/>
          <w:szCs w:val="22"/>
        </w:rPr>
        <w:t xml:space="preserve"> offer general guidance to candidates on how to approach the written exam and interview, based on the content and information provided at SiLC Introduction Days. This often works well by the mentor meeting with the candidate after their application has been accepted but before the written paper has been issued, and again before their scheduled interview. Please note that it is not appropriate for mentors to review or comment on the candidate’s written paper as this needs to be all their own work.</w:t>
      </w:r>
    </w:p>
    <w:p w14:paraId="0AB097B0" w14:textId="77777777" w:rsidR="00B47F36" w:rsidRPr="00B47F36" w:rsidRDefault="00B47F36" w:rsidP="00B47F36">
      <w:pPr>
        <w:spacing w:after="120"/>
        <w:jc w:val="both"/>
        <w:rPr>
          <w:rFonts w:ascii="Arial" w:hAnsi="Arial" w:cs="Arial"/>
          <w:sz w:val="22"/>
          <w:szCs w:val="22"/>
        </w:rPr>
      </w:pPr>
      <w:proofErr w:type="gramStart"/>
      <w:r w:rsidRPr="587B71CF">
        <w:rPr>
          <w:rFonts w:ascii="Arial" w:hAnsi="Arial" w:cs="Arial"/>
          <w:sz w:val="22"/>
          <w:szCs w:val="22"/>
        </w:rPr>
        <w:t>Do’s</w:t>
      </w:r>
      <w:proofErr w:type="gramEnd"/>
      <w:r w:rsidRPr="587B71CF">
        <w:rPr>
          <w:rFonts w:ascii="Arial" w:hAnsi="Arial" w:cs="Arial"/>
          <w:sz w:val="22"/>
          <w:szCs w:val="22"/>
        </w:rPr>
        <w:t xml:space="preserve"> and Don’ts’s for Mentors:</w:t>
      </w:r>
    </w:p>
    <w:p w14:paraId="33B7E4AC" w14:textId="77777777" w:rsidR="00B47F36" w:rsidRPr="00B47F36" w:rsidRDefault="00B47F36" w:rsidP="00B47F36">
      <w:pPr>
        <w:spacing w:after="120"/>
        <w:jc w:val="both"/>
        <w:rPr>
          <w:rFonts w:ascii="Arial" w:hAnsi="Arial" w:cs="Arial"/>
          <w:b/>
          <w:bCs/>
          <w:sz w:val="22"/>
          <w:szCs w:val="22"/>
        </w:rPr>
      </w:pPr>
      <w:r w:rsidRPr="587B71CF">
        <w:rPr>
          <w:rFonts w:ascii="Arial" w:hAnsi="Arial" w:cs="Arial"/>
          <w:b/>
          <w:bCs/>
          <w:sz w:val="22"/>
          <w:szCs w:val="22"/>
        </w:rPr>
        <w:t>Do:</w:t>
      </w:r>
    </w:p>
    <w:p w14:paraId="30CC7AFE" w14:textId="7CB26ADE"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Provide general confidence-building advice.</w:t>
      </w:r>
    </w:p>
    <w:p w14:paraId="2F973A51" w14:textId="3BC8FB1C"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Outline the process/ guidance available for each stage of the assessment.</w:t>
      </w:r>
    </w:p>
    <w:p w14:paraId="57A4F94F" w14:textId="14840228"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 xml:space="preserve">Provide an outline of the interview format, likely types of questions </w:t>
      </w:r>
      <w:r w:rsidR="00A21FF1" w:rsidRPr="587B71CF">
        <w:rPr>
          <w:rFonts w:ascii="Arial" w:hAnsi="Arial" w:cs="Arial"/>
          <w:sz w:val="22"/>
          <w:szCs w:val="22"/>
        </w:rPr>
        <w:t xml:space="preserve">and </w:t>
      </w:r>
      <w:r w:rsidR="00171D95" w:rsidRPr="587B71CF">
        <w:rPr>
          <w:rFonts w:ascii="Arial" w:hAnsi="Arial" w:cs="Arial"/>
          <w:sz w:val="22"/>
          <w:szCs w:val="22"/>
        </w:rPr>
        <w:t xml:space="preserve">expected responses, </w:t>
      </w:r>
      <w:r w:rsidRPr="587B71CF">
        <w:rPr>
          <w:rFonts w:ascii="Arial" w:hAnsi="Arial" w:cs="Arial"/>
          <w:sz w:val="22"/>
          <w:szCs w:val="22"/>
        </w:rPr>
        <w:t>and reflect the review considerations of the assessors.</w:t>
      </w:r>
    </w:p>
    <w:p w14:paraId="6EFD3B44" w14:textId="6BF00E8B"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Remind candidates that they are being assessed against the SiLC criteria only.</w:t>
      </w:r>
    </w:p>
    <w:p w14:paraId="03D78B4E" w14:textId="6547405B"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 xml:space="preserve">Refer candidates back to other key messages and tips from SiLC Introduction Days. </w:t>
      </w:r>
    </w:p>
    <w:p w14:paraId="7F07DC84" w14:textId="77777777" w:rsidR="00B47F36" w:rsidRPr="00B47F36" w:rsidRDefault="00B47F36" w:rsidP="00B47F36">
      <w:pPr>
        <w:spacing w:after="120"/>
        <w:jc w:val="both"/>
        <w:rPr>
          <w:rFonts w:ascii="Arial" w:hAnsi="Arial" w:cs="Arial"/>
          <w:b/>
          <w:bCs/>
          <w:sz w:val="22"/>
          <w:szCs w:val="22"/>
        </w:rPr>
      </w:pPr>
    </w:p>
    <w:p w14:paraId="6BA3A218" w14:textId="77777777" w:rsidR="00B47F36" w:rsidRPr="00B47F36" w:rsidRDefault="00B47F36" w:rsidP="00B47F36">
      <w:pPr>
        <w:spacing w:after="120"/>
        <w:jc w:val="both"/>
        <w:rPr>
          <w:rFonts w:ascii="Arial" w:hAnsi="Arial" w:cs="Arial"/>
          <w:b/>
          <w:bCs/>
          <w:sz w:val="22"/>
          <w:szCs w:val="22"/>
        </w:rPr>
      </w:pPr>
      <w:r w:rsidRPr="587B71CF">
        <w:rPr>
          <w:rFonts w:ascii="Arial" w:hAnsi="Arial" w:cs="Arial"/>
          <w:b/>
          <w:bCs/>
          <w:sz w:val="22"/>
          <w:szCs w:val="22"/>
        </w:rPr>
        <w:t>Don't:</w:t>
      </w:r>
    </w:p>
    <w:p w14:paraId="7F8E7384" w14:textId="7224390E"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Provide any application specific reviews, e.g. draft written answers.</w:t>
      </w:r>
    </w:p>
    <w:p w14:paraId="16F29873" w14:textId="51251759"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 xml:space="preserve">Tips/ advice with respect to specific </w:t>
      </w:r>
      <w:r w:rsidR="00AB256C" w:rsidRPr="587B71CF">
        <w:rPr>
          <w:rFonts w:ascii="Arial" w:hAnsi="Arial" w:cs="Arial"/>
          <w:sz w:val="22"/>
          <w:szCs w:val="22"/>
        </w:rPr>
        <w:t xml:space="preserve">written </w:t>
      </w:r>
      <w:r w:rsidRPr="587B71CF">
        <w:rPr>
          <w:rFonts w:ascii="Arial" w:hAnsi="Arial" w:cs="Arial"/>
          <w:sz w:val="22"/>
          <w:szCs w:val="22"/>
        </w:rPr>
        <w:t>question scenarios.</w:t>
      </w:r>
    </w:p>
    <w:p w14:paraId="73CF333D" w14:textId="77777777" w:rsidR="00B47F36" w:rsidRPr="00B47F36" w:rsidRDefault="00B47F36" w:rsidP="00B47F36">
      <w:pPr>
        <w:spacing w:after="120"/>
        <w:jc w:val="both"/>
        <w:rPr>
          <w:rFonts w:ascii="Arial" w:hAnsi="Arial" w:cs="Arial"/>
          <w:sz w:val="22"/>
          <w:szCs w:val="22"/>
        </w:rPr>
      </w:pPr>
    </w:p>
    <w:p w14:paraId="036ADDB5" w14:textId="77777777" w:rsidR="0003727A" w:rsidRDefault="0003727A" w:rsidP="00B47F36">
      <w:pPr>
        <w:spacing w:after="120"/>
        <w:jc w:val="both"/>
        <w:rPr>
          <w:rFonts w:ascii="Arial" w:hAnsi="Arial" w:cs="Arial"/>
          <w:sz w:val="22"/>
          <w:szCs w:val="22"/>
        </w:rPr>
      </w:pPr>
    </w:p>
    <w:p w14:paraId="33F428AD" w14:textId="77777777" w:rsidR="0003727A" w:rsidRDefault="0003727A" w:rsidP="00B47F36">
      <w:pPr>
        <w:spacing w:after="120"/>
        <w:jc w:val="both"/>
        <w:rPr>
          <w:rFonts w:ascii="Arial" w:hAnsi="Arial" w:cs="Arial"/>
          <w:sz w:val="22"/>
          <w:szCs w:val="22"/>
        </w:rPr>
      </w:pPr>
    </w:p>
    <w:p w14:paraId="62D1C804" w14:textId="77777777" w:rsidR="0003727A" w:rsidRDefault="0003727A" w:rsidP="00B47F36">
      <w:pPr>
        <w:spacing w:after="120"/>
        <w:jc w:val="both"/>
        <w:rPr>
          <w:rFonts w:ascii="Arial" w:hAnsi="Arial" w:cs="Arial"/>
          <w:sz w:val="22"/>
          <w:szCs w:val="22"/>
        </w:rPr>
      </w:pPr>
    </w:p>
    <w:p w14:paraId="6EEDA597" w14:textId="38063FFE" w:rsidR="00B47F36" w:rsidRPr="00B47F36" w:rsidRDefault="00B47F36" w:rsidP="00B47F36">
      <w:pPr>
        <w:spacing w:after="120"/>
        <w:jc w:val="both"/>
        <w:rPr>
          <w:rFonts w:ascii="Arial" w:hAnsi="Arial" w:cs="Arial"/>
          <w:sz w:val="22"/>
          <w:szCs w:val="22"/>
        </w:rPr>
      </w:pPr>
      <w:r w:rsidRPr="587B71CF">
        <w:rPr>
          <w:rFonts w:ascii="Arial" w:hAnsi="Arial" w:cs="Arial"/>
          <w:sz w:val="22"/>
          <w:szCs w:val="22"/>
        </w:rPr>
        <w:t>Time Inputs:</w:t>
      </w:r>
    </w:p>
    <w:p w14:paraId="23327BE1" w14:textId="662EA820" w:rsidR="00B47F36" w:rsidRDefault="00B47F36" w:rsidP="00B47F36">
      <w:pPr>
        <w:spacing w:after="120"/>
        <w:jc w:val="both"/>
        <w:rPr>
          <w:rFonts w:ascii="Arial" w:hAnsi="Arial" w:cs="Arial"/>
          <w:sz w:val="22"/>
          <w:szCs w:val="22"/>
        </w:rPr>
      </w:pPr>
      <w:r w:rsidRPr="587B71CF">
        <w:rPr>
          <w:rFonts w:ascii="Arial" w:hAnsi="Arial" w:cs="Arial"/>
          <w:sz w:val="22"/>
          <w:szCs w:val="22"/>
        </w:rPr>
        <w:t xml:space="preserve">Normally time inputs should be limited to approximately 1 working day of the </w:t>
      </w:r>
      <w:proofErr w:type="gramStart"/>
      <w:r w:rsidRPr="587B71CF">
        <w:rPr>
          <w:rFonts w:ascii="Arial" w:hAnsi="Arial" w:cs="Arial"/>
          <w:sz w:val="22"/>
          <w:szCs w:val="22"/>
        </w:rPr>
        <w:t>mentor</w:t>
      </w:r>
      <w:proofErr w:type="gramEnd"/>
      <w:r w:rsidRPr="587B71CF">
        <w:rPr>
          <w:rFonts w:ascii="Arial" w:hAnsi="Arial" w:cs="Arial"/>
          <w:sz w:val="22"/>
          <w:szCs w:val="22"/>
        </w:rPr>
        <w:t xml:space="preserve"> and this would typically comprise 2-3 short online discussions where relevant aspects of the guidance can be jointly reviewed by the applicant and mentor and any key general questions responded to.</w:t>
      </w:r>
    </w:p>
    <w:p w14:paraId="48CE45AA" w14:textId="05F11FB0" w:rsidR="008F0813" w:rsidRDefault="008F0813" w:rsidP="00DC567E">
      <w:pPr>
        <w:spacing w:after="120"/>
        <w:jc w:val="both"/>
        <w:rPr>
          <w:rFonts w:ascii="Arial" w:hAnsi="Arial" w:cs="Arial"/>
          <w:sz w:val="22"/>
          <w:szCs w:val="22"/>
        </w:rPr>
      </w:pPr>
    </w:p>
    <w:p w14:paraId="67089D5E" w14:textId="1642F24C" w:rsidR="009C75E9" w:rsidRDefault="008F0813" w:rsidP="587B71CF">
      <w:pPr>
        <w:pStyle w:val="Heading1"/>
        <w:ind w:left="360" w:hanging="360"/>
        <w:jc w:val="both"/>
        <w:rPr>
          <w:rFonts w:cs="Arial"/>
          <w:sz w:val="22"/>
          <w:szCs w:val="22"/>
        </w:rPr>
      </w:pPr>
      <w:bookmarkStart w:id="105" w:name="_Toc340681841"/>
      <w:bookmarkEnd w:id="93"/>
      <w:bookmarkEnd w:id="94"/>
      <w:bookmarkEnd w:id="95"/>
      <w:bookmarkEnd w:id="96"/>
      <w:bookmarkEnd w:id="97"/>
      <w:bookmarkEnd w:id="98"/>
      <w:bookmarkEnd w:id="99"/>
      <w:bookmarkEnd w:id="100"/>
      <w:bookmarkEnd w:id="101"/>
      <w:bookmarkEnd w:id="102"/>
      <w:bookmarkEnd w:id="103"/>
      <w:r w:rsidRPr="587B71CF">
        <w:rPr>
          <w:rFonts w:cs="Arial"/>
          <w:sz w:val="22"/>
          <w:szCs w:val="22"/>
        </w:rPr>
        <w:t>5</w:t>
      </w:r>
      <w:r w:rsidR="00016255">
        <w:tab/>
      </w:r>
      <w:r w:rsidR="00016255">
        <w:tab/>
      </w:r>
      <w:r w:rsidR="009C75E9" w:rsidRPr="587B71CF">
        <w:rPr>
          <w:rFonts w:cs="Arial"/>
          <w:sz w:val="22"/>
          <w:szCs w:val="22"/>
        </w:rPr>
        <w:t>Unsuccessful Candidates</w:t>
      </w:r>
      <w:bookmarkEnd w:id="105"/>
    </w:p>
    <w:p w14:paraId="508A15E9" w14:textId="745821FB" w:rsidR="0039343F" w:rsidRPr="0039343F" w:rsidRDefault="0039343F" w:rsidP="0039343F">
      <w:pPr>
        <w:spacing w:after="120"/>
        <w:jc w:val="both"/>
        <w:rPr>
          <w:rFonts w:ascii="Arial" w:hAnsi="Arial" w:cs="Arial"/>
          <w:sz w:val="22"/>
          <w:szCs w:val="22"/>
        </w:rPr>
      </w:pPr>
      <w:r w:rsidRPr="587B71CF">
        <w:rPr>
          <w:rFonts w:ascii="Arial" w:hAnsi="Arial" w:cs="Arial"/>
          <w:sz w:val="22"/>
          <w:szCs w:val="22"/>
        </w:rPr>
        <w:t xml:space="preserve">Should it be necessary to fail a candidate, a letter will be sent to the candidate by the Secretariat informing them that on this occasion the assessors do not consider it appropriate to register them as a SiLC/SQP.  Appendix 5 (the post interview assessment sheet) will be referred to in the letter as presenting the reasons why the candidate has not been </w:t>
      </w:r>
      <w:proofErr w:type="gramStart"/>
      <w:r w:rsidRPr="587B71CF">
        <w:rPr>
          <w:rFonts w:ascii="Arial" w:hAnsi="Arial" w:cs="Arial"/>
          <w:sz w:val="22"/>
          <w:szCs w:val="22"/>
        </w:rPr>
        <w:t>successful</w:t>
      </w:r>
      <w:proofErr w:type="gramEnd"/>
      <w:r w:rsidRPr="587B71CF">
        <w:rPr>
          <w:rFonts w:ascii="Arial" w:hAnsi="Arial" w:cs="Arial"/>
          <w:sz w:val="22"/>
          <w:szCs w:val="22"/>
        </w:rPr>
        <w:t xml:space="preserve"> and Appendix 5 will be enclosed with the letter.</w:t>
      </w:r>
      <w:r w:rsidR="006F72B9" w:rsidRPr="587B71CF">
        <w:rPr>
          <w:rFonts w:ascii="Arial" w:hAnsi="Arial" w:cs="Arial"/>
          <w:sz w:val="22"/>
          <w:szCs w:val="22"/>
        </w:rPr>
        <w:t xml:space="preserve"> Please note that it is SiLC policy that copies of </w:t>
      </w:r>
      <w:r w:rsidR="00997CDF" w:rsidRPr="587B71CF">
        <w:rPr>
          <w:rFonts w:ascii="Arial" w:hAnsi="Arial" w:cs="Arial"/>
          <w:sz w:val="22"/>
          <w:szCs w:val="22"/>
        </w:rPr>
        <w:t xml:space="preserve">completed </w:t>
      </w:r>
      <w:r w:rsidR="006F72B9" w:rsidRPr="587B71CF">
        <w:rPr>
          <w:rFonts w:ascii="Arial" w:hAnsi="Arial" w:cs="Arial"/>
          <w:sz w:val="22"/>
          <w:szCs w:val="22"/>
        </w:rPr>
        <w:t>Appendix 4</w:t>
      </w:r>
      <w:r w:rsidR="00997CDF" w:rsidRPr="587B71CF">
        <w:rPr>
          <w:rFonts w:ascii="Arial" w:hAnsi="Arial" w:cs="Arial"/>
          <w:sz w:val="22"/>
          <w:szCs w:val="22"/>
        </w:rPr>
        <w:t xml:space="preserve"> (Question Paper Assessment Sheet)</w:t>
      </w:r>
      <w:r w:rsidR="006F72B9" w:rsidRPr="587B71CF">
        <w:rPr>
          <w:rFonts w:ascii="Arial" w:hAnsi="Arial" w:cs="Arial"/>
          <w:sz w:val="22"/>
          <w:szCs w:val="22"/>
        </w:rPr>
        <w:t xml:space="preserve"> are not issued to candidates.</w:t>
      </w:r>
    </w:p>
    <w:p w14:paraId="5C7761A9" w14:textId="3A6B1213" w:rsidR="0039343F" w:rsidRDefault="0039343F" w:rsidP="0039343F">
      <w:pPr>
        <w:spacing w:after="120"/>
        <w:jc w:val="both"/>
        <w:rPr>
          <w:rFonts w:ascii="Arial" w:hAnsi="Arial" w:cs="Arial"/>
          <w:sz w:val="22"/>
          <w:szCs w:val="22"/>
        </w:rPr>
      </w:pPr>
      <w:r w:rsidRPr="0039343F">
        <w:rPr>
          <w:rFonts w:ascii="Arial" w:hAnsi="Arial" w:cs="Arial"/>
          <w:sz w:val="22"/>
          <w:szCs w:val="22"/>
        </w:rPr>
        <w:t xml:space="preserve">The letter will encourage the candidate to make another application when they have addressed the points in </w:t>
      </w:r>
      <w:r w:rsidR="00080B62" w:rsidRPr="00A0398F">
        <w:rPr>
          <w:rFonts w:ascii="Arial" w:hAnsi="Arial" w:cs="Arial"/>
          <w:sz w:val="22"/>
          <w:szCs w:val="22"/>
        </w:rPr>
        <w:t>Appendix 5</w:t>
      </w:r>
      <w:r w:rsidR="00080B62">
        <w:rPr>
          <w:rFonts w:ascii="Arial" w:hAnsi="Arial" w:cs="Arial"/>
          <w:sz w:val="22"/>
          <w:szCs w:val="22"/>
        </w:rPr>
        <w:t xml:space="preserve"> </w:t>
      </w:r>
      <w:r w:rsidRPr="0039343F">
        <w:rPr>
          <w:rFonts w:ascii="Arial" w:hAnsi="Arial" w:cs="Arial"/>
          <w:sz w:val="22"/>
          <w:szCs w:val="22"/>
        </w:rPr>
        <w:t xml:space="preserve">and will suggest that the candidate might like to request that one of the assessors contacts them to discuss their application. Normally this would be expected to be the Lead Assessor but, if circumstances dictate, it could be the second assessor. Contact with the candidate should only be made after the sending of the letter and a request by the candidate via the Secretariat.    </w:t>
      </w:r>
    </w:p>
    <w:p w14:paraId="6AEA7E50" w14:textId="29A6A8A8" w:rsidR="0039343F" w:rsidRDefault="0039343F" w:rsidP="0039343F">
      <w:pPr>
        <w:spacing w:after="120"/>
        <w:jc w:val="both"/>
        <w:rPr>
          <w:rFonts w:ascii="Arial" w:hAnsi="Arial" w:cs="Arial"/>
          <w:sz w:val="22"/>
          <w:szCs w:val="22"/>
        </w:rPr>
      </w:pPr>
      <w:r>
        <w:rPr>
          <w:rFonts w:ascii="Arial" w:hAnsi="Arial" w:cs="Arial"/>
          <w:sz w:val="22"/>
          <w:szCs w:val="22"/>
        </w:rPr>
        <w:t xml:space="preserve">Unsuccessful candidates may re-apply at the next </w:t>
      </w:r>
      <w:r w:rsidR="00A0398F">
        <w:rPr>
          <w:rFonts w:ascii="Arial" w:hAnsi="Arial" w:cs="Arial"/>
          <w:sz w:val="22"/>
          <w:szCs w:val="22"/>
        </w:rPr>
        <w:t>opportunity;</w:t>
      </w:r>
      <w:r>
        <w:rPr>
          <w:rFonts w:ascii="Arial" w:hAnsi="Arial" w:cs="Arial"/>
          <w:sz w:val="22"/>
          <w:szCs w:val="22"/>
        </w:rPr>
        <w:t xml:space="preserve"> however, a full fee is payable. </w:t>
      </w:r>
    </w:p>
    <w:p w14:paraId="40FCAECF" w14:textId="581AAE8E" w:rsidR="0039343F" w:rsidRPr="00F15A9E" w:rsidRDefault="008F0813" w:rsidP="00997CDF">
      <w:pPr>
        <w:keepNext/>
        <w:spacing w:after="120"/>
        <w:jc w:val="both"/>
        <w:rPr>
          <w:rFonts w:ascii="Arial" w:hAnsi="Arial" w:cs="Arial"/>
          <w:b/>
          <w:bCs/>
          <w:sz w:val="22"/>
          <w:szCs w:val="22"/>
        </w:rPr>
      </w:pPr>
      <w:r w:rsidRPr="587B71CF">
        <w:rPr>
          <w:rFonts w:ascii="Arial" w:hAnsi="Arial" w:cs="Arial"/>
          <w:b/>
          <w:bCs/>
          <w:sz w:val="22"/>
          <w:szCs w:val="22"/>
        </w:rPr>
        <w:t>6</w:t>
      </w:r>
      <w:r w:rsidR="0039343F" w:rsidRPr="587B71CF">
        <w:rPr>
          <w:rFonts w:ascii="Arial" w:hAnsi="Arial" w:cs="Arial"/>
          <w:b/>
          <w:bCs/>
          <w:sz w:val="22"/>
          <w:szCs w:val="22"/>
        </w:rPr>
        <w:t xml:space="preserve"> </w:t>
      </w:r>
      <w:r w:rsidR="0039343F">
        <w:tab/>
      </w:r>
      <w:r w:rsidR="0039343F" w:rsidRPr="587B71CF">
        <w:rPr>
          <w:rFonts w:ascii="Arial" w:hAnsi="Arial" w:cs="Arial"/>
          <w:b/>
          <w:bCs/>
          <w:sz w:val="22"/>
          <w:szCs w:val="22"/>
        </w:rPr>
        <w:t>Appeal Procedure</w:t>
      </w:r>
      <w:r w:rsidR="0039343F">
        <w:tab/>
      </w:r>
    </w:p>
    <w:p w14:paraId="38CB1CD5" w14:textId="7BB3267A" w:rsidR="009C75E9" w:rsidRDefault="009C75E9" w:rsidP="587B71CF">
      <w:pPr>
        <w:spacing w:after="120"/>
        <w:jc w:val="both"/>
        <w:rPr>
          <w:rFonts w:ascii="Arial" w:hAnsi="Arial" w:cs="Arial"/>
          <w:sz w:val="22"/>
          <w:szCs w:val="22"/>
        </w:rPr>
      </w:pPr>
      <w:r w:rsidRPr="587B71CF">
        <w:rPr>
          <w:rFonts w:ascii="Arial" w:hAnsi="Arial" w:cs="Arial"/>
          <w:sz w:val="22"/>
          <w:szCs w:val="22"/>
        </w:rPr>
        <w:t xml:space="preserve">There is an Appeal Procedure should the candidate have a case to appeal which is available on the SiLC web site </w:t>
      </w:r>
      <w:hyperlink r:id="rId18" w:history="1">
        <w:r w:rsidR="00880631" w:rsidRPr="00880631">
          <w:rPr>
            <w:rStyle w:val="Hyperlink"/>
            <w:rFonts w:ascii="Arial" w:hAnsi="Arial" w:cs="Arial"/>
            <w:sz w:val="22"/>
            <w:szCs w:val="22"/>
          </w:rPr>
          <w:t>Appeal Procedure</w:t>
        </w:r>
      </w:hyperlink>
      <w:r w:rsidR="00880631">
        <w:rPr>
          <w:rFonts w:ascii="Arial" w:hAnsi="Arial" w:cs="Arial"/>
          <w:sz w:val="22"/>
          <w:szCs w:val="22"/>
        </w:rPr>
        <w:t xml:space="preserve"> </w:t>
      </w:r>
    </w:p>
    <w:p w14:paraId="580950AA" w14:textId="77777777" w:rsidR="003F2CF1" w:rsidRDefault="003F2CF1" w:rsidP="00DC567E">
      <w:pPr>
        <w:spacing w:after="120"/>
        <w:jc w:val="both"/>
        <w:rPr>
          <w:rFonts w:ascii="Arial" w:hAnsi="Arial" w:cs="Arial"/>
          <w:sz w:val="22"/>
          <w:szCs w:val="22"/>
        </w:rPr>
      </w:pPr>
    </w:p>
    <w:p w14:paraId="631DE4DA" w14:textId="15331C2D" w:rsidR="009C75E9" w:rsidRDefault="008F0813" w:rsidP="00DC567E">
      <w:pPr>
        <w:pStyle w:val="Heading2"/>
        <w:jc w:val="both"/>
      </w:pPr>
      <w:bookmarkStart w:id="106" w:name="_Toc340681845"/>
      <w:r w:rsidRPr="587B71CF">
        <w:rPr>
          <w:rFonts w:cs="Arial"/>
          <w:sz w:val="22"/>
          <w:szCs w:val="22"/>
        </w:rPr>
        <w:t>7</w:t>
      </w:r>
      <w:r w:rsidR="009C75E9">
        <w:tab/>
      </w:r>
      <w:r w:rsidR="009C75E9" w:rsidRPr="587B71CF">
        <w:rPr>
          <w:rFonts w:cs="Arial"/>
          <w:sz w:val="22"/>
          <w:szCs w:val="22"/>
        </w:rPr>
        <w:t xml:space="preserve">SiLC </w:t>
      </w:r>
      <w:r w:rsidR="00E25E6F" w:rsidRPr="587B71CF">
        <w:rPr>
          <w:rFonts w:cs="Arial"/>
          <w:sz w:val="22"/>
          <w:szCs w:val="22"/>
        </w:rPr>
        <w:t>Secretariat</w:t>
      </w:r>
      <w:r w:rsidR="009C75E9" w:rsidRPr="587B71CF">
        <w:rPr>
          <w:rFonts w:cs="Arial"/>
          <w:sz w:val="22"/>
          <w:szCs w:val="22"/>
        </w:rPr>
        <w:t xml:space="preserve"> </w:t>
      </w:r>
      <w:r w:rsidR="00623FAE" w:rsidRPr="587B71CF">
        <w:rPr>
          <w:rFonts w:cs="Arial"/>
          <w:sz w:val="22"/>
          <w:szCs w:val="22"/>
        </w:rPr>
        <w:t xml:space="preserve">and PTP </w:t>
      </w:r>
      <w:r w:rsidR="00776D8F" w:rsidRPr="587B71CF">
        <w:rPr>
          <w:rFonts w:cs="Arial"/>
          <w:sz w:val="22"/>
          <w:szCs w:val="22"/>
        </w:rPr>
        <w:t>R</w:t>
      </w:r>
      <w:r w:rsidR="009C75E9" w:rsidRPr="587B71CF">
        <w:rPr>
          <w:rFonts w:cs="Arial"/>
          <w:sz w:val="22"/>
          <w:szCs w:val="22"/>
        </w:rPr>
        <w:t>ole</w:t>
      </w:r>
      <w:bookmarkEnd w:id="106"/>
    </w:p>
    <w:p w14:paraId="77F5ABB1" w14:textId="789E811C" w:rsidR="00623FAE" w:rsidRDefault="009C75E9" w:rsidP="00DC567E">
      <w:pPr>
        <w:pStyle w:val="Title"/>
        <w:spacing w:after="120"/>
        <w:jc w:val="both"/>
        <w:rPr>
          <w:rFonts w:cs="Arial"/>
          <w:b w:val="0"/>
          <w:sz w:val="22"/>
          <w:szCs w:val="22"/>
        </w:rPr>
      </w:pPr>
      <w:r w:rsidRPr="587B71CF">
        <w:rPr>
          <w:rFonts w:cs="Arial"/>
          <w:b w:val="0"/>
          <w:sz w:val="22"/>
          <w:szCs w:val="22"/>
        </w:rPr>
        <w:t>Candidates’ applications will be checked for completeness</w:t>
      </w:r>
      <w:r w:rsidR="001F0582" w:rsidRPr="587B71CF">
        <w:rPr>
          <w:rFonts w:cs="Arial"/>
          <w:b w:val="0"/>
          <w:sz w:val="22"/>
          <w:szCs w:val="22"/>
        </w:rPr>
        <w:t xml:space="preserve"> by the SiLC Secretariat</w:t>
      </w:r>
      <w:r w:rsidRPr="587B71CF">
        <w:rPr>
          <w:rFonts w:cs="Arial"/>
          <w:b w:val="0"/>
          <w:sz w:val="22"/>
          <w:szCs w:val="22"/>
        </w:rPr>
        <w:t xml:space="preserve">, if </w:t>
      </w:r>
      <w:proofErr w:type="gramStart"/>
      <w:r w:rsidR="00A0398F" w:rsidRPr="587B71CF">
        <w:rPr>
          <w:rFonts w:cs="Arial"/>
          <w:b w:val="0"/>
          <w:sz w:val="22"/>
          <w:szCs w:val="22"/>
        </w:rPr>
        <w:t>necessary</w:t>
      </w:r>
      <w:proofErr w:type="gramEnd"/>
      <w:r w:rsidRPr="587B71CF">
        <w:rPr>
          <w:rFonts w:cs="Arial"/>
          <w:b w:val="0"/>
          <w:sz w:val="22"/>
          <w:szCs w:val="22"/>
        </w:rPr>
        <w:t xml:space="preserve"> consulting with the SiLC PTP. </w:t>
      </w:r>
    </w:p>
    <w:p w14:paraId="0CE1785C" w14:textId="5B0A7888" w:rsidR="009C75E9" w:rsidRDefault="009C75E9" w:rsidP="00DC567E">
      <w:pPr>
        <w:pStyle w:val="Title"/>
        <w:spacing w:after="120"/>
        <w:jc w:val="both"/>
        <w:rPr>
          <w:rFonts w:cs="Arial"/>
          <w:b w:val="0"/>
          <w:sz w:val="22"/>
          <w:szCs w:val="22"/>
        </w:rPr>
      </w:pPr>
      <w:r w:rsidRPr="587B71CF">
        <w:rPr>
          <w:rFonts w:cs="Arial"/>
          <w:b w:val="0"/>
          <w:sz w:val="22"/>
          <w:szCs w:val="22"/>
        </w:rPr>
        <w:t xml:space="preserve">The SiLC </w:t>
      </w:r>
      <w:r w:rsidR="00E25E6F" w:rsidRPr="587B71CF">
        <w:rPr>
          <w:rFonts w:cs="Arial"/>
          <w:b w:val="0"/>
          <w:sz w:val="22"/>
          <w:szCs w:val="22"/>
        </w:rPr>
        <w:t>Secretariat</w:t>
      </w:r>
      <w:r w:rsidRPr="587B71CF">
        <w:rPr>
          <w:rFonts w:cs="Arial"/>
          <w:b w:val="0"/>
          <w:sz w:val="22"/>
          <w:szCs w:val="22"/>
        </w:rPr>
        <w:t xml:space="preserve"> will arrange the interviews and liaise with candidates</w:t>
      </w:r>
      <w:r w:rsidR="001F0582" w:rsidRPr="587B71CF">
        <w:rPr>
          <w:rFonts w:cs="Arial"/>
          <w:b w:val="0"/>
          <w:sz w:val="22"/>
          <w:szCs w:val="22"/>
        </w:rPr>
        <w:t xml:space="preserve"> and assessors</w:t>
      </w:r>
      <w:r w:rsidRPr="587B71CF">
        <w:rPr>
          <w:rFonts w:cs="Arial"/>
          <w:b w:val="0"/>
          <w:sz w:val="22"/>
          <w:szCs w:val="22"/>
        </w:rPr>
        <w:t>.</w:t>
      </w:r>
    </w:p>
    <w:p w14:paraId="40D309E2" w14:textId="31B73F38" w:rsidR="009C75E9" w:rsidRDefault="009C75E9" w:rsidP="00DC567E">
      <w:pPr>
        <w:spacing w:after="120"/>
        <w:jc w:val="both"/>
        <w:rPr>
          <w:rFonts w:ascii="Arial" w:hAnsi="Arial" w:cs="Arial"/>
          <w:sz w:val="22"/>
          <w:szCs w:val="22"/>
        </w:rPr>
      </w:pPr>
      <w:r w:rsidRPr="587B71CF">
        <w:rPr>
          <w:rFonts w:ascii="Arial" w:hAnsi="Arial" w:cs="Arial"/>
          <w:sz w:val="22"/>
          <w:szCs w:val="22"/>
        </w:rPr>
        <w:t xml:space="preserve">The SiLC </w:t>
      </w:r>
      <w:r w:rsidR="00E25E6F" w:rsidRPr="587B71CF">
        <w:rPr>
          <w:rFonts w:ascii="Arial" w:hAnsi="Arial" w:cs="Arial"/>
          <w:sz w:val="22"/>
          <w:szCs w:val="22"/>
        </w:rPr>
        <w:t>Secretariat</w:t>
      </w:r>
      <w:r w:rsidRPr="587B71CF">
        <w:rPr>
          <w:rFonts w:ascii="Arial" w:hAnsi="Arial" w:cs="Arial"/>
          <w:sz w:val="22"/>
          <w:szCs w:val="22"/>
        </w:rPr>
        <w:t xml:space="preserve"> will circulate all completed </w:t>
      </w:r>
      <w:r w:rsidR="001F0582" w:rsidRPr="587B71CF">
        <w:rPr>
          <w:rFonts w:ascii="Arial" w:hAnsi="Arial" w:cs="Arial"/>
          <w:sz w:val="22"/>
          <w:szCs w:val="22"/>
        </w:rPr>
        <w:t xml:space="preserve">Appendix 4 </w:t>
      </w:r>
      <w:r w:rsidRPr="587B71CF">
        <w:rPr>
          <w:rFonts w:ascii="Arial" w:hAnsi="Arial" w:cs="Arial"/>
          <w:sz w:val="22"/>
          <w:szCs w:val="22"/>
        </w:rPr>
        <w:t xml:space="preserve">assessment sheets </w:t>
      </w:r>
      <w:r w:rsidR="001F0582" w:rsidRPr="587B71CF">
        <w:rPr>
          <w:rFonts w:ascii="Arial" w:hAnsi="Arial" w:cs="Arial"/>
          <w:sz w:val="22"/>
          <w:szCs w:val="22"/>
        </w:rPr>
        <w:t xml:space="preserve">to the relevant assessors prior to the interviews and </w:t>
      </w:r>
      <w:r w:rsidR="00623FAE" w:rsidRPr="587B71CF">
        <w:rPr>
          <w:rFonts w:ascii="Arial" w:hAnsi="Arial" w:cs="Arial"/>
          <w:sz w:val="22"/>
          <w:szCs w:val="22"/>
        </w:rPr>
        <w:t>Appendix 5</w:t>
      </w:r>
      <w:r w:rsidR="001F0582" w:rsidRPr="587B71CF">
        <w:rPr>
          <w:rFonts w:ascii="Arial" w:hAnsi="Arial" w:cs="Arial"/>
          <w:sz w:val="22"/>
          <w:szCs w:val="22"/>
        </w:rPr>
        <w:t xml:space="preserve"> assessment sheets</w:t>
      </w:r>
      <w:r w:rsidR="00623FAE" w:rsidRPr="587B71CF">
        <w:rPr>
          <w:rFonts w:ascii="Arial" w:hAnsi="Arial" w:cs="Arial"/>
          <w:sz w:val="22"/>
          <w:szCs w:val="22"/>
        </w:rPr>
        <w:t xml:space="preserve"> </w:t>
      </w:r>
      <w:r w:rsidRPr="587B71CF">
        <w:rPr>
          <w:rFonts w:ascii="Arial" w:hAnsi="Arial" w:cs="Arial"/>
          <w:sz w:val="22"/>
          <w:szCs w:val="22"/>
        </w:rPr>
        <w:t xml:space="preserve">to the PTP after the last interview. </w:t>
      </w:r>
      <w:r w:rsidR="00623FAE" w:rsidRPr="587B71CF">
        <w:rPr>
          <w:rFonts w:ascii="Arial" w:hAnsi="Arial" w:cs="Arial"/>
          <w:sz w:val="22"/>
          <w:szCs w:val="22"/>
        </w:rPr>
        <w:t xml:space="preserve">The members of the SiLC PTP will be asked to review these assessments and confirm agreement. Any disagreement or concern by individual members of the PTP must be notified to the SiLC Secretariat as soon as possible.  The SiLC Secretariat </w:t>
      </w:r>
      <w:r w:rsidR="00FF06D2" w:rsidRPr="587B71CF">
        <w:rPr>
          <w:rFonts w:ascii="Arial" w:hAnsi="Arial" w:cs="Arial"/>
          <w:sz w:val="22"/>
          <w:szCs w:val="22"/>
        </w:rPr>
        <w:t>will then raise this concern with all members of the PTP to determine an agreed resolution.</w:t>
      </w:r>
      <w:r w:rsidRPr="587B71CF">
        <w:rPr>
          <w:rFonts w:ascii="Arial" w:hAnsi="Arial" w:cs="Arial"/>
          <w:sz w:val="22"/>
          <w:szCs w:val="22"/>
        </w:rPr>
        <w:t xml:space="preserve"> The SiLC PTP will be given a date to respond to the SiLC </w:t>
      </w:r>
      <w:r w:rsidR="00E25E6F" w:rsidRPr="587B71CF">
        <w:rPr>
          <w:rFonts w:ascii="Arial" w:hAnsi="Arial" w:cs="Arial"/>
          <w:sz w:val="22"/>
          <w:szCs w:val="22"/>
        </w:rPr>
        <w:t>Secretariat</w:t>
      </w:r>
      <w:r w:rsidRPr="587B71CF">
        <w:rPr>
          <w:rFonts w:ascii="Arial" w:hAnsi="Arial" w:cs="Arial"/>
          <w:sz w:val="22"/>
          <w:szCs w:val="22"/>
        </w:rPr>
        <w:t xml:space="preserve"> by, to allow the SiLC </w:t>
      </w:r>
      <w:r w:rsidR="00E25E6F" w:rsidRPr="587B71CF">
        <w:rPr>
          <w:rFonts w:ascii="Arial" w:hAnsi="Arial" w:cs="Arial"/>
          <w:sz w:val="22"/>
          <w:szCs w:val="22"/>
        </w:rPr>
        <w:t>Secretariat</w:t>
      </w:r>
      <w:r w:rsidRPr="587B71CF">
        <w:rPr>
          <w:rFonts w:ascii="Arial" w:hAnsi="Arial" w:cs="Arial"/>
          <w:sz w:val="22"/>
          <w:szCs w:val="22"/>
        </w:rPr>
        <w:t xml:space="preserve"> to release the results on time (a minimum of 5 responses are required from the SiLC PTP).</w:t>
      </w:r>
    </w:p>
    <w:p w14:paraId="7B2F003C" w14:textId="77777777" w:rsidR="009C75E9" w:rsidRDefault="009C75E9" w:rsidP="00DC567E">
      <w:pPr>
        <w:spacing w:after="120"/>
        <w:jc w:val="both"/>
        <w:rPr>
          <w:rFonts w:ascii="Arial" w:hAnsi="Arial" w:cs="Arial"/>
          <w:sz w:val="22"/>
          <w:szCs w:val="22"/>
        </w:rPr>
      </w:pPr>
      <w:r>
        <w:rPr>
          <w:rFonts w:ascii="Arial" w:hAnsi="Arial" w:cs="Arial"/>
          <w:sz w:val="22"/>
          <w:szCs w:val="22"/>
        </w:rPr>
        <w:t xml:space="preserve">The SiLC </w:t>
      </w:r>
      <w:r w:rsidR="00E25E6F">
        <w:rPr>
          <w:rFonts w:ascii="Arial" w:hAnsi="Arial" w:cs="Arial"/>
          <w:sz w:val="22"/>
          <w:szCs w:val="22"/>
        </w:rPr>
        <w:t>Secretariat</w:t>
      </w:r>
      <w:r>
        <w:rPr>
          <w:rFonts w:ascii="Arial" w:hAnsi="Arial" w:cs="Arial"/>
          <w:sz w:val="22"/>
          <w:szCs w:val="22"/>
        </w:rPr>
        <w:t xml:space="preserve"> will notify the candidates in writing of their result. </w:t>
      </w:r>
    </w:p>
    <w:p w14:paraId="5528F588" w14:textId="495F65C5" w:rsidR="005C23F5" w:rsidRDefault="009C75E9" w:rsidP="00DC567E">
      <w:pPr>
        <w:spacing w:after="120"/>
        <w:jc w:val="both"/>
        <w:rPr>
          <w:rFonts w:ascii="Arial" w:hAnsi="Arial" w:cs="Arial"/>
          <w:sz w:val="22"/>
          <w:szCs w:val="22"/>
        </w:rPr>
      </w:pPr>
      <w:r w:rsidRPr="587B71CF">
        <w:rPr>
          <w:rFonts w:ascii="Arial" w:hAnsi="Arial" w:cs="Arial"/>
          <w:sz w:val="22"/>
          <w:szCs w:val="22"/>
        </w:rPr>
        <w:t xml:space="preserve">The </w:t>
      </w:r>
      <w:r w:rsidR="00387852" w:rsidRPr="587B71CF">
        <w:rPr>
          <w:rFonts w:ascii="Arial" w:hAnsi="Arial" w:cs="Arial"/>
          <w:sz w:val="22"/>
          <w:szCs w:val="22"/>
        </w:rPr>
        <w:t>a</w:t>
      </w:r>
      <w:r w:rsidRPr="587B71CF">
        <w:rPr>
          <w:rFonts w:ascii="Arial" w:hAnsi="Arial" w:cs="Arial"/>
          <w:sz w:val="22"/>
          <w:szCs w:val="22"/>
        </w:rPr>
        <w:t xml:space="preserve">ssessors’ decision is final </w:t>
      </w:r>
      <w:r w:rsidR="001F0582" w:rsidRPr="587B71CF">
        <w:rPr>
          <w:rFonts w:ascii="Arial" w:hAnsi="Arial" w:cs="Arial"/>
          <w:sz w:val="22"/>
          <w:szCs w:val="22"/>
        </w:rPr>
        <w:t xml:space="preserve">(subject to PTP approval) </w:t>
      </w:r>
      <w:r w:rsidRPr="587B71CF">
        <w:rPr>
          <w:rFonts w:ascii="Arial" w:hAnsi="Arial" w:cs="Arial"/>
          <w:sz w:val="22"/>
          <w:szCs w:val="22"/>
        </w:rPr>
        <w:t xml:space="preserve">and further correspondence with any candidate should not be </w:t>
      </w:r>
      <w:proofErr w:type="gramStart"/>
      <w:r w:rsidRPr="587B71CF">
        <w:rPr>
          <w:rFonts w:ascii="Arial" w:hAnsi="Arial" w:cs="Arial"/>
          <w:sz w:val="22"/>
          <w:szCs w:val="22"/>
        </w:rPr>
        <w:t>entered into</w:t>
      </w:r>
      <w:proofErr w:type="gramEnd"/>
      <w:r w:rsidRPr="587B71CF">
        <w:rPr>
          <w:rFonts w:ascii="Arial" w:hAnsi="Arial" w:cs="Arial"/>
          <w:sz w:val="22"/>
          <w:szCs w:val="22"/>
        </w:rPr>
        <w:t xml:space="preserve">. The SiLC </w:t>
      </w:r>
      <w:r w:rsidR="00E25E6F" w:rsidRPr="587B71CF">
        <w:rPr>
          <w:rFonts w:ascii="Arial" w:hAnsi="Arial" w:cs="Arial"/>
          <w:sz w:val="22"/>
          <w:szCs w:val="22"/>
        </w:rPr>
        <w:t>Secretariat</w:t>
      </w:r>
      <w:r w:rsidRPr="587B71CF">
        <w:rPr>
          <w:rFonts w:ascii="Arial" w:hAnsi="Arial" w:cs="Arial"/>
          <w:sz w:val="22"/>
          <w:szCs w:val="22"/>
        </w:rPr>
        <w:t xml:space="preserve"> will manage the Appeal </w:t>
      </w:r>
      <w:r w:rsidR="00387852" w:rsidRPr="587B71CF">
        <w:rPr>
          <w:rFonts w:ascii="Arial" w:hAnsi="Arial" w:cs="Arial"/>
          <w:sz w:val="22"/>
          <w:szCs w:val="22"/>
        </w:rPr>
        <w:t>Procedure</w:t>
      </w:r>
      <w:r w:rsidR="001F0582" w:rsidRPr="587B71CF">
        <w:rPr>
          <w:rFonts w:ascii="Arial" w:hAnsi="Arial" w:cs="Arial"/>
          <w:sz w:val="22"/>
          <w:szCs w:val="22"/>
        </w:rPr>
        <w:t xml:space="preserve"> if this becomes necessary</w:t>
      </w:r>
      <w:r w:rsidRPr="587B71CF">
        <w:rPr>
          <w:rFonts w:ascii="Arial" w:hAnsi="Arial" w:cs="Arial"/>
          <w:sz w:val="22"/>
          <w:szCs w:val="22"/>
        </w:rPr>
        <w:t xml:space="preserve">. The SiLC </w:t>
      </w:r>
      <w:r w:rsidR="00E25E6F" w:rsidRPr="587B71CF">
        <w:rPr>
          <w:rFonts w:ascii="Arial" w:hAnsi="Arial" w:cs="Arial"/>
          <w:sz w:val="22"/>
          <w:szCs w:val="22"/>
        </w:rPr>
        <w:t>Secretariat</w:t>
      </w:r>
      <w:r w:rsidRPr="587B71CF">
        <w:rPr>
          <w:rFonts w:ascii="Arial" w:hAnsi="Arial" w:cs="Arial"/>
          <w:sz w:val="22"/>
          <w:szCs w:val="22"/>
        </w:rPr>
        <w:t xml:space="preserve"> will report appeal results to the SiLC PTP.  Candidates should refer to the SiLC </w:t>
      </w:r>
      <w:r w:rsidR="00E25E6F" w:rsidRPr="587B71CF">
        <w:rPr>
          <w:rFonts w:ascii="Arial" w:hAnsi="Arial" w:cs="Arial"/>
          <w:sz w:val="22"/>
          <w:szCs w:val="22"/>
        </w:rPr>
        <w:t>Secretariat</w:t>
      </w:r>
      <w:r w:rsidRPr="587B71CF">
        <w:rPr>
          <w:rFonts w:ascii="Arial" w:hAnsi="Arial" w:cs="Arial"/>
          <w:sz w:val="22"/>
          <w:szCs w:val="22"/>
        </w:rPr>
        <w:t xml:space="preserve"> in all matters relating to their application and assessment.  </w:t>
      </w:r>
    </w:p>
    <w:p w14:paraId="40A0F2A5" w14:textId="4D0F06A7" w:rsidR="00186B69" w:rsidRPr="00186B69" w:rsidRDefault="005C23F5" w:rsidP="00186B69">
      <w:pPr>
        <w:rPr>
          <w:rFonts w:ascii="Arial" w:hAnsi="Arial" w:cs="Arial"/>
          <w:sz w:val="22"/>
          <w:szCs w:val="22"/>
        </w:rPr>
      </w:pPr>
      <w:r>
        <w:rPr>
          <w:rFonts w:ascii="Arial" w:hAnsi="Arial" w:cs="Arial"/>
          <w:sz w:val="22"/>
          <w:szCs w:val="22"/>
        </w:rPr>
        <w:br w:type="page"/>
      </w:r>
      <w:r w:rsidR="00186B69" w:rsidRPr="00C17029">
        <w:rPr>
          <w:rFonts w:ascii="Arial" w:hAnsi="Arial" w:cs="Arial"/>
          <w:b/>
          <w:bCs/>
          <w:sz w:val="28"/>
          <w:szCs w:val="28"/>
        </w:rPr>
        <w:lastRenderedPageBreak/>
        <w:t>Appendix 1</w:t>
      </w:r>
    </w:p>
    <w:p w14:paraId="798975FC" w14:textId="77777777" w:rsidR="00186B69" w:rsidRPr="00C17029" w:rsidRDefault="00186B69" w:rsidP="00186B69">
      <w:pPr>
        <w:spacing w:after="120"/>
        <w:jc w:val="both"/>
        <w:rPr>
          <w:rFonts w:ascii="Arial" w:hAnsi="Arial" w:cs="Arial"/>
          <w:b/>
          <w:bCs/>
          <w:sz w:val="28"/>
          <w:szCs w:val="28"/>
        </w:rPr>
      </w:pPr>
      <w:r w:rsidRPr="00C17029">
        <w:rPr>
          <w:rFonts w:ascii="Arial" w:hAnsi="Arial" w:cs="Arial"/>
          <w:b/>
          <w:bCs/>
          <w:sz w:val="28"/>
          <w:szCs w:val="28"/>
        </w:rPr>
        <w:t>Appropriate Professional Body Membership Requirements</w:t>
      </w:r>
    </w:p>
    <w:p w14:paraId="298040C8" w14:textId="77777777" w:rsidR="00186B69" w:rsidRPr="00BD615C" w:rsidRDefault="00186B69" w:rsidP="00186B69">
      <w:pPr>
        <w:spacing w:after="120"/>
        <w:jc w:val="both"/>
        <w:rPr>
          <w:rFonts w:ascii="Arial" w:hAnsi="Arial" w:cs="Arial"/>
          <w:sz w:val="22"/>
          <w:szCs w:val="22"/>
        </w:rPr>
      </w:pPr>
      <w:r w:rsidRPr="00BD615C">
        <w:rPr>
          <w:rFonts w:ascii="Arial" w:hAnsi="Arial" w:cs="Arial"/>
          <w:sz w:val="22"/>
          <w:szCs w:val="22"/>
        </w:rPr>
        <w:t>For a candidate to be eligible for registration they are required to have membership of one or more of the professional bodies listed below, or the equivalent in other suitable professional bodies (contact the SiLC Secretariat for clarification).  Minimum membership levels apply for each body and are listed below.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1632"/>
        <w:gridCol w:w="3010"/>
        <w:gridCol w:w="1701"/>
      </w:tblGrid>
      <w:tr w:rsidR="00186B69" w:rsidRPr="00BD615C" w14:paraId="062E6F75"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3841F26D" w14:textId="77777777" w:rsidR="00186B69" w:rsidRPr="00BD615C" w:rsidRDefault="00186B69" w:rsidP="00F80D28">
            <w:pPr>
              <w:spacing w:after="120"/>
              <w:jc w:val="both"/>
              <w:rPr>
                <w:rFonts w:ascii="Arial" w:hAnsi="Arial" w:cs="Arial"/>
                <w:b/>
                <w:bCs/>
                <w:sz w:val="22"/>
                <w:szCs w:val="22"/>
              </w:rPr>
            </w:pPr>
            <w:bookmarkStart w:id="107" w:name="_Toc54421396"/>
            <w:r w:rsidRPr="00BD615C">
              <w:rPr>
                <w:rFonts w:ascii="Arial" w:hAnsi="Arial" w:cs="Arial"/>
                <w:b/>
                <w:bCs/>
                <w:sz w:val="22"/>
                <w:szCs w:val="22"/>
              </w:rPr>
              <w:t>Professional Body</w:t>
            </w:r>
            <w:bookmarkEnd w:id="107"/>
          </w:p>
        </w:tc>
        <w:tc>
          <w:tcPr>
            <w:tcW w:w="1632" w:type="dxa"/>
            <w:tcBorders>
              <w:top w:val="single" w:sz="4" w:space="0" w:color="auto"/>
              <w:left w:val="single" w:sz="4" w:space="0" w:color="auto"/>
              <w:bottom w:val="single" w:sz="4" w:space="0" w:color="auto"/>
              <w:right w:val="single" w:sz="4" w:space="0" w:color="auto"/>
            </w:tcBorders>
            <w:hideMark/>
          </w:tcPr>
          <w:p w14:paraId="54FE1B29" w14:textId="77777777" w:rsidR="00186B69" w:rsidRPr="00BD615C" w:rsidRDefault="00186B69" w:rsidP="00F80D28">
            <w:pPr>
              <w:jc w:val="both"/>
              <w:rPr>
                <w:rFonts w:ascii="Arial" w:hAnsi="Arial" w:cs="Arial"/>
                <w:b/>
                <w:bCs/>
                <w:sz w:val="22"/>
                <w:szCs w:val="22"/>
              </w:rPr>
            </w:pPr>
            <w:bookmarkStart w:id="108" w:name="_Toc54421397"/>
            <w:r w:rsidRPr="00BD615C">
              <w:rPr>
                <w:rFonts w:ascii="Arial" w:hAnsi="Arial" w:cs="Arial"/>
                <w:b/>
                <w:bCs/>
                <w:sz w:val="22"/>
                <w:szCs w:val="22"/>
              </w:rPr>
              <w:t>Official Abbreviation</w:t>
            </w:r>
            <w:bookmarkEnd w:id="108"/>
          </w:p>
        </w:tc>
        <w:tc>
          <w:tcPr>
            <w:tcW w:w="3010" w:type="dxa"/>
            <w:tcBorders>
              <w:top w:val="single" w:sz="4" w:space="0" w:color="auto"/>
              <w:left w:val="single" w:sz="4" w:space="0" w:color="auto"/>
              <w:bottom w:val="single" w:sz="4" w:space="0" w:color="auto"/>
              <w:right w:val="single" w:sz="4" w:space="0" w:color="auto"/>
            </w:tcBorders>
            <w:hideMark/>
          </w:tcPr>
          <w:p w14:paraId="3364CC63" w14:textId="77777777" w:rsidR="00186B69" w:rsidRPr="00BD615C" w:rsidRDefault="00186B69" w:rsidP="00F80D28">
            <w:pPr>
              <w:rPr>
                <w:rFonts w:ascii="Arial" w:hAnsi="Arial" w:cs="Arial"/>
                <w:b/>
                <w:bCs/>
                <w:sz w:val="22"/>
                <w:szCs w:val="22"/>
              </w:rPr>
            </w:pPr>
            <w:r w:rsidRPr="00BD615C">
              <w:rPr>
                <w:rFonts w:ascii="Arial" w:hAnsi="Arial" w:cs="Arial"/>
                <w:b/>
                <w:bCs/>
                <w:sz w:val="22"/>
                <w:szCs w:val="22"/>
              </w:rPr>
              <w:t>Minimum Level of Membership</w:t>
            </w:r>
          </w:p>
        </w:tc>
        <w:tc>
          <w:tcPr>
            <w:tcW w:w="1701" w:type="dxa"/>
            <w:tcBorders>
              <w:top w:val="single" w:sz="4" w:space="0" w:color="auto"/>
              <w:left w:val="single" w:sz="4" w:space="0" w:color="auto"/>
              <w:bottom w:val="single" w:sz="4" w:space="0" w:color="auto"/>
              <w:right w:val="single" w:sz="4" w:space="0" w:color="auto"/>
            </w:tcBorders>
          </w:tcPr>
          <w:p w14:paraId="3D01B94C" w14:textId="77777777" w:rsidR="00186B69" w:rsidRPr="00BD615C" w:rsidRDefault="00186B69" w:rsidP="00F80D28">
            <w:pPr>
              <w:jc w:val="both"/>
              <w:rPr>
                <w:rFonts w:ascii="Arial" w:hAnsi="Arial" w:cs="Arial"/>
                <w:b/>
                <w:bCs/>
                <w:sz w:val="22"/>
                <w:szCs w:val="22"/>
              </w:rPr>
            </w:pPr>
            <w:r>
              <w:rPr>
                <w:rFonts w:ascii="Arial" w:hAnsi="Arial" w:cs="Arial"/>
                <w:b/>
                <w:bCs/>
                <w:sz w:val="22"/>
                <w:szCs w:val="22"/>
              </w:rPr>
              <w:t>Post Nominal</w:t>
            </w:r>
          </w:p>
        </w:tc>
      </w:tr>
      <w:tr w:rsidR="00186B69" w:rsidRPr="00BD615C" w14:paraId="61DD7F2B" w14:textId="77777777" w:rsidTr="00F80D28">
        <w:tc>
          <w:tcPr>
            <w:tcW w:w="2724" w:type="dxa"/>
            <w:tcBorders>
              <w:top w:val="single" w:sz="4" w:space="0" w:color="auto"/>
              <w:left w:val="single" w:sz="4" w:space="0" w:color="auto"/>
              <w:bottom w:val="single" w:sz="4" w:space="0" w:color="auto"/>
              <w:right w:val="single" w:sz="4" w:space="0" w:color="auto"/>
            </w:tcBorders>
          </w:tcPr>
          <w:p w14:paraId="3E767C9F"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Institute of Environmental Health</w:t>
            </w:r>
          </w:p>
        </w:tc>
        <w:tc>
          <w:tcPr>
            <w:tcW w:w="1632" w:type="dxa"/>
            <w:tcBorders>
              <w:top w:val="single" w:sz="4" w:space="0" w:color="auto"/>
              <w:left w:val="single" w:sz="4" w:space="0" w:color="auto"/>
              <w:bottom w:val="single" w:sz="4" w:space="0" w:color="auto"/>
              <w:right w:val="single" w:sz="4" w:space="0" w:color="auto"/>
            </w:tcBorders>
          </w:tcPr>
          <w:p w14:paraId="6297C48A"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CIEH</w:t>
            </w:r>
          </w:p>
        </w:tc>
        <w:tc>
          <w:tcPr>
            <w:tcW w:w="3010" w:type="dxa"/>
            <w:tcBorders>
              <w:top w:val="single" w:sz="4" w:space="0" w:color="auto"/>
              <w:left w:val="single" w:sz="4" w:space="0" w:color="auto"/>
              <w:bottom w:val="single" w:sz="4" w:space="0" w:color="auto"/>
              <w:right w:val="single" w:sz="4" w:space="0" w:color="auto"/>
            </w:tcBorders>
          </w:tcPr>
          <w:p w14:paraId="735BC7BC"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Member</w:t>
            </w:r>
          </w:p>
          <w:p w14:paraId="230A5CD4" w14:textId="77777777" w:rsidR="00186B69" w:rsidRPr="0043714E" w:rsidRDefault="00186B69" w:rsidP="00F80D28">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97E949"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CEnvH</w:t>
            </w:r>
            <w:proofErr w:type="spellEnd"/>
          </w:p>
        </w:tc>
      </w:tr>
      <w:tr w:rsidR="00186B69" w:rsidRPr="00BD615C" w14:paraId="301A72B6" w14:textId="77777777" w:rsidTr="00F80D28">
        <w:tc>
          <w:tcPr>
            <w:tcW w:w="2724" w:type="dxa"/>
            <w:tcBorders>
              <w:top w:val="single" w:sz="4" w:space="0" w:color="auto"/>
              <w:left w:val="single" w:sz="4" w:space="0" w:color="auto"/>
              <w:bottom w:val="single" w:sz="4" w:space="0" w:color="auto"/>
              <w:right w:val="single" w:sz="4" w:space="0" w:color="auto"/>
            </w:tcBorders>
          </w:tcPr>
          <w:p w14:paraId="096472CF"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Institution of Water and Environmental Management</w:t>
            </w:r>
          </w:p>
        </w:tc>
        <w:tc>
          <w:tcPr>
            <w:tcW w:w="1632" w:type="dxa"/>
            <w:tcBorders>
              <w:top w:val="single" w:sz="4" w:space="0" w:color="auto"/>
              <w:left w:val="single" w:sz="4" w:space="0" w:color="auto"/>
              <w:bottom w:val="single" w:sz="4" w:space="0" w:color="auto"/>
              <w:right w:val="single" w:sz="4" w:space="0" w:color="auto"/>
            </w:tcBorders>
          </w:tcPr>
          <w:p w14:paraId="6D952F09"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CIWEM</w:t>
            </w:r>
          </w:p>
        </w:tc>
        <w:tc>
          <w:tcPr>
            <w:tcW w:w="3010" w:type="dxa"/>
            <w:tcBorders>
              <w:top w:val="single" w:sz="4" w:space="0" w:color="auto"/>
              <w:left w:val="single" w:sz="4" w:space="0" w:color="auto"/>
              <w:bottom w:val="single" w:sz="4" w:space="0" w:color="auto"/>
              <w:right w:val="single" w:sz="4" w:space="0" w:color="auto"/>
            </w:tcBorders>
          </w:tcPr>
          <w:p w14:paraId="0F3A632F"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Member or Chartered Environmentalist or Chartered Scientist</w:t>
            </w:r>
          </w:p>
        </w:tc>
        <w:tc>
          <w:tcPr>
            <w:tcW w:w="1701" w:type="dxa"/>
            <w:tcBorders>
              <w:top w:val="single" w:sz="4" w:space="0" w:color="auto"/>
              <w:left w:val="single" w:sz="4" w:space="0" w:color="auto"/>
              <w:bottom w:val="single" w:sz="4" w:space="0" w:color="auto"/>
              <w:right w:val="single" w:sz="4" w:space="0" w:color="auto"/>
            </w:tcBorders>
          </w:tcPr>
          <w:p w14:paraId="4DFBBFBD" w14:textId="77777777" w:rsidR="00186B69" w:rsidRPr="0043714E" w:rsidRDefault="00186B69" w:rsidP="00F80D28">
            <w:pPr>
              <w:rPr>
                <w:rFonts w:ascii="Arial" w:hAnsi="Arial" w:cs="Arial"/>
                <w:sz w:val="22"/>
                <w:szCs w:val="22"/>
              </w:rPr>
            </w:pPr>
            <w:r w:rsidRPr="0043714E">
              <w:rPr>
                <w:rFonts w:ascii="Arial" w:hAnsi="Arial" w:cs="Arial"/>
                <w:sz w:val="22"/>
                <w:szCs w:val="22"/>
              </w:rPr>
              <w:t>MCIWEM</w:t>
            </w:r>
          </w:p>
          <w:p w14:paraId="4DF7A24E"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C.WEM or </w:t>
            </w:r>
            <w:proofErr w:type="spellStart"/>
            <w:r w:rsidRPr="0043714E">
              <w:rPr>
                <w:rFonts w:ascii="Arial" w:hAnsi="Arial" w:cs="Arial"/>
                <w:sz w:val="22"/>
                <w:szCs w:val="22"/>
              </w:rPr>
              <w:t>CEnv</w:t>
            </w:r>
            <w:proofErr w:type="spellEnd"/>
            <w:r w:rsidRPr="0043714E">
              <w:rPr>
                <w:rFonts w:ascii="Arial" w:hAnsi="Arial" w:cs="Arial"/>
                <w:sz w:val="22"/>
                <w:szCs w:val="22"/>
              </w:rPr>
              <w:t xml:space="preserve"> or CSci</w:t>
            </w:r>
          </w:p>
        </w:tc>
      </w:tr>
      <w:tr w:rsidR="00186B69" w:rsidRPr="00BD615C" w14:paraId="2BE2EAD0" w14:textId="77777777" w:rsidTr="00F80D28">
        <w:tc>
          <w:tcPr>
            <w:tcW w:w="2724" w:type="dxa"/>
            <w:tcBorders>
              <w:top w:val="single" w:sz="4" w:space="0" w:color="auto"/>
              <w:left w:val="single" w:sz="4" w:space="0" w:color="auto"/>
              <w:bottom w:val="single" w:sz="4" w:space="0" w:color="auto"/>
              <w:right w:val="single" w:sz="4" w:space="0" w:color="auto"/>
            </w:tcBorders>
          </w:tcPr>
          <w:p w14:paraId="01AF8AEF" w14:textId="77777777" w:rsidR="00186B69" w:rsidRPr="0043714E" w:rsidRDefault="00186B69" w:rsidP="00F80D28">
            <w:pPr>
              <w:rPr>
                <w:rFonts w:ascii="Arial" w:hAnsi="Arial" w:cs="Arial"/>
                <w:sz w:val="22"/>
                <w:szCs w:val="22"/>
              </w:rPr>
            </w:pPr>
            <w:r w:rsidRPr="0043714E">
              <w:rPr>
                <w:rFonts w:ascii="Arial" w:hAnsi="Arial" w:cs="Arial"/>
                <w:sz w:val="22"/>
                <w:szCs w:val="22"/>
              </w:rPr>
              <w:t>The Chartered Institution of Wastes Management</w:t>
            </w:r>
          </w:p>
        </w:tc>
        <w:tc>
          <w:tcPr>
            <w:tcW w:w="1632" w:type="dxa"/>
            <w:tcBorders>
              <w:top w:val="single" w:sz="4" w:space="0" w:color="auto"/>
              <w:left w:val="single" w:sz="4" w:space="0" w:color="auto"/>
              <w:bottom w:val="single" w:sz="4" w:space="0" w:color="auto"/>
              <w:right w:val="single" w:sz="4" w:space="0" w:color="auto"/>
            </w:tcBorders>
          </w:tcPr>
          <w:p w14:paraId="4671ABFF"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CIWM</w:t>
            </w:r>
          </w:p>
        </w:tc>
        <w:tc>
          <w:tcPr>
            <w:tcW w:w="3010" w:type="dxa"/>
            <w:tcBorders>
              <w:top w:val="single" w:sz="4" w:space="0" w:color="auto"/>
              <w:left w:val="single" w:sz="4" w:space="0" w:color="auto"/>
              <w:bottom w:val="single" w:sz="4" w:space="0" w:color="auto"/>
              <w:right w:val="single" w:sz="4" w:space="0" w:color="auto"/>
            </w:tcBorders>
          </w:tcPr>
          <w:p w14:paraId="11E01FD2"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Waste Manager or Chartered Resources and Waste Manager or Chartered Environmentalist</w:t>
            </w:r>
          </w:p>
        </w:tc>
        <w:tc>
          <w:tcPr>
            <w:tcW w:w="1701" w:type="dxa"/>
            <w:tcBorders>
              <w:top w:val="single" w:sz="4" w:space="0" w:color="auto"/>
              <w:left w:val="single" w:sz="4" w:space="0" w:color="auto"/>
              <w:bottom w:val="single" w:sz="4" w:space="0" w:color="auto"/>
              <w:right w:val="single" w:sz="4" w:space="0" w:color="auto"/>
            </w:tcBorders>
          </w:tcPr>
          <w:p w14:paraId="5E317F06"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CWM or CRWM or </w:t>
            </w:r>
            <w:proofErr w:type="spellStart"/>
            <w:r w:rsidRPr="0043714E">
              <w:rPr>
                <w:rFonts w:ascii="Arial" w:hAnsi="Arial" w:cs="Arial"/>
                <w:sz w:val="22"/>
                <w:szCs w:val="22"/>
              </w:rPr>
              <w:t>CEnv</w:t>
            </w:r>
            <w:proofErr w:type="spellEnd"/>
          </w:p>
        </w:tc>
      </w:tr>
      <w:tr w:rsidR="00186B69" w:rsidRPr="00BD615C" w14:paraId="1910FAE8"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3B56FB0A"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The Geological Society </w:t>
            </w:r>
          </w:p>
        </w:tc>
        <w:tc>
          <w:tcPr>
            <w:tcW w:w="1632" w:type="dxa"/>
            <w:tcBorders>
              <w:top w:val="single" w:sz="4" w:space="0" w:color="auto"/>
              <w:left w:val="single" w:sz="4" w:space="0" w:color="auto"/>
              <w:bottom w:val="single" w:sz="4" w:space="0" w:color="auto"/>
              <w:right w:val="single" w:sz="4" w:space="0" w:color="auto"/>
            </w:tcBorders>
            <w:hideMark/>
          </w:tcPr>
          <w:p w14:paraId="12E9816F"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GS</w:t>
            </w:r>
          </w:p>
        </w:tc>
        <w:tc>
          <w:tcPr>
            <w:tcW w:w="3010" w:type="dxa"/>
            <w:tcBorders>
              <w:top w:val="single" w:sz="4" w:space="0" w:color="auto"/>
              <w:left w:val="single" w:sz="4" w:space="0" w:color="auto"/>
              <w:bottom w:val="single" w:sz="4" w:space="0" w:color="auto"/>
              <w:right w:val="single" w:sz="4" w:space="0" w:color="auto"/>
            </w:tcBorders>
            <w:hideMark/>
          </w:tcPr>
          <w:p w14:paraId="231727CA"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Geologist or Chartered Scientist</w:t>
            </w:r>
          </w:p>
        </w:tc>
        <w:tc>
          <w:tcPr>
            <w:tcW w:w="1701" w:type="dxa"/>
            <w:tcBorders>
              <w:top w:val="single" w:sz="4" w:space="0" w:color="auto"/>
              <w:left w:val="single" w:sz="4" w:space="0" w:color="auto"/>
              <w:bottom w:val="single" w:sz="4" w:space="0" w:color="auto"/>
              <w:right w:val="single" w:sz="4" w:space="0" w:color="auto"/>
            </w:tcBorders>
          </w:tcPr>
          <w:p w14:paraId="4A5E2728" w14:textId="77777777" w:rsidR="00186B69" w:rsidRPr="0043714E" w:rsidRDefault="00186B69" w:rsidP="00F80D28">
            <w:pPr>
              <w:rPr>
                <w:rFonts w:ascii="Arial" w:hAnsi="Arial" w:cs="Arial"/>
                <w:sz w:val="22"/>
                <w:szCs w:val="22"/>
              </w:rPr>
            </w:pPr>
            <w:r w:rsidRPr="0043714E">
              <w:rPr>
                <w:rFonts w:ascii="Arial" w:hAnsi="Arial" w:cs="Arial"/>
                <w:sz w:val="22"/>
                <w:szCs w:val="22"/>
              </w:rPr>
              <w:t>CGeol or CSci</w:t>
            </w:r>
          </w:p>
        </w:tc>
      </w:tr>
      <w:tr w:rsidR="00186B69" w:rsidRPr="00BD615C" w14:paraId="05044F88"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3B7653CC" w14:textId="77777777" w:rsidR="00186B69" w:rsidRPr="0043714E" w:rsidRDefault="00186B69" w:rsidP="00F80D28">
            <w:pPr>
              <w:rPr>
                <w:rFonts w:ascii="Arial" w:hAnsi="Arial" w:cs="Arial"/>
                <w:sz w:val="22"/>
                <w:szCs w:val="22"/>
              </w:rPr>
            </w:pPr>
            <w:r w:rsidRPr="0043714E">
              <w:rPr>
                <w:rFonts w:ascii="Arial" w:hAnsi="Arial" w:cs="Arial"/>
                <w:sz w:val="22"/>
                <w:szCs w:val="22"/>
              </w:rPr>
              <w:t>Institution of Civil Engineers</w:t>
            </w:r>
          </w:p>
        </w:tc>
        <w:tc>
          <w:tcPr>
            <w:tcW w:w="1632" w:type="dxa"/>
            <w:tcBorders>
              <w:top w:val="single" w:sz="4" w:space="0" w:color="auto"/>
              <w:left w:val="single" w:sz="4" w:space="0" w:color="auto"/>
              <w:bottom w:val="single" w:sz="4" w:space="0" w:color="auto"/>
              <w:right w:val="single" w:sz="4" w:space="0" w:color="auto"/>
            </w:tcBorders>
            <w:hideMark/>
          </w:tcPr>
          <w:p w14:paraId="457997D2"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ICE</w:t>
            </w:r>
          </w:p>
        </w:tc>
        <w:tc>
          <w:tcPr>
            <w:tcW w:w="3010" w:type="dxa"/>
            <w:tcBorders>
              <w:top w:val="single" w:sz="4" w:space="0" w:color="auto"/>
              <w:left w:val="single" w:sz="4" w:space="0" w:color="auto"/>
              <w:bottom w:val="single" w:sz="4" w:space="0" w:color="auto"/>
              <w:right w:val="single" w:sz="4" w:space="0" w:color="auto"/>
            </w:tcBorders>
            <w:hideMark/>
          </w:tcPr>
          <w:p w14:paraId="64C21D8B" w14:textId="77777777" w:rsidR="00186B69" w:rsidRPr="0043714E" w:rsidRDefault="00186B69" w:rsidP="00F80D28">
            <w:pPr>
              <w:rPr>
                <w:rFonts w:ascii="Arial" w:hAnsi="Arial" w:cs="Arial"/>
                <w:sz w:val="22"/>
                <w:szCs w:val="22"/>
              </w:rPr>
            </w:pPr>
            <w:r>
              <w:rPr>
                <w:rFonts w:ascii="Arial" w:hAnsi="Arial" w:cs="Arial"/>
                <w:sz w:val="22"/>
                <w:szCs w:val="22"/>
              </w:rPr>
              <w:t xml:space="preserve">Full </w:t>
            </w:r>
            <w:r w:rsidRPr="0043714E">
              <w:rPr>
                <w:rFonts w:ascii="Arial" w:hAnsi="Arial" w:cs="Arial"/>
                <w:sz w:val="22"/>
                <w:szCs w:val="22"/>
              </w:rPr>
              <w:t xml:space="preserve">Member </w:t>
            </w:r>
            <w:r>
              <w:rPr>
                <w:rFonts w:ascii="Arial" w:hAnsi="Arial" w:cs="Arial"/>
                <w:sz w:val="22"/>
                <w:szCs w:val="22"/>
              </w:rPr>
              <w:t>as</w:t>
            </w:r>
            <w:r w:rsidRPr="0043714E">
              <w:rPr>
                <w:rFonts w:ascii="Arial" w:hAnsi="Arial" w:cs="Arial"/>
                <w:sz w:val="22"/>
                <w:szCs w:val="22"/>
              </w:rPr>
              <w:t xml:space="preserve"> Chartered En</w:t>
            </w:r>
            <w:r>
              <w:rPr>
                <w:rFonts w:ascii="Arial" w:hAnsi="Arial" w:cs="Arial"/>
                <w:sz w:val="22"/>
                <w:szCs w:val="22"/>
              </w:rPr>
              <w:t>gineer</w:t>
            </w:r>
          </w:p>
        </w:tc>
        <w:tc>
          <w:tcPr>
            <w:tcW w:w="1701" w:type="dxa"/>
            <w:tcBorders>
              <w:top w:val="single" w:sz="4" w:space="0" w:color="auto"/>
              <w:left w:val="single" w:sz="4" w:space="0" w:color="auto"/>
              <w:bottom w:val="single" w:sz="4" w:space="0" w:color="auto"/>
              <w:right w:val="single" w:sz="4" w:space="0" w:color="auto"/>
            </w:tcBorders>
          </w:tcPr>
          <w:p w14:paraId="05F43790"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MICE CEng </w:t>
            </w:r>
          </w:p>
        </w:tc>
      </w:tr>
      <w:tr w:rsidR="00186B69" w:rsidRPr="00BD615C" w14:paraId="202DDD34"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116BBB13" w14:textId="77777777" w:rsidR="00186B69" w:rsidRPr="0043714E" w:rsidRDefault="00186B69" w:rsidP="00F80D28">
            <w:pPr>
              <w:rPr>
                <w:rFonts w:ascii="Arial" w:hAnsi="Arial" w:cs="Arial"/>
                <w:sz w:val="22"/>
                <w:szCs w:val="22"/>
              </w:rPr>
            </w:pPr>
            <w:r w:rsidRPr="0043714E">
              <w:rPr>
                <w:rFonts w:ascii="Arial" w:hAnsi="Arial" w:cs="Arial"/>
                <w:sz w:val="22"/>
                <w:szCs w:val="22"/>
              </w:rPr>
              <w:t>Institute of Environmental Management</w:t>
            </w:r>
            <w:r>
              <w:rPr>
                <w:rFonts w:ascii="Arial" w:hAnsi="Arial" w:cs="Arial"/>
                <w:sz w:val="22"/>
                <w:szCs w:val="22"/>
              </w:rPr>
              <w:t xml:space="preserve"> &amp;</w:t>
            </w:r>
            <w:r w:rsidRPr="0043714E">
              <w:rPr>
                <w:rFonts w:ascii="Arial" w:hAnsi="Arial" w:cs="Arial"/>
                <w:sz w:val="22"/>
                <w:szCs w:val="22"/>
              </w:rPr>
              <w:t xml:space="preserve"> Assessment</w:t>
            </w:r>
          </w:p>
        </w:tc>
        <w:tc>
          <w:tcPr>
            <w:tcW w:w="1632" w:type="dxa"/>
            <w:tcBorders>
              <w:top w:val="single" w:sz="4" w:space="0" w:color="auto"/>
              <w:left w:val="single" w:sz="4" w:space="0" w:color="auto"/>
              <w:bottom w:val="single" w:sz="4" w:space="0" w:color="auto"/>
              <w:right w:val="single" w:sz="4" w:space="0" w:color="auto"/>
            </w:tcBorders>
            <w:hideMark/>
          </w:tcPr>
          <w:p w14:paraId="6CF470E3"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IEMA</w:t>
            </w:r>
          </w:p>
        </w:tc>
        <w:tc>
          <w:tcPr>
            <w:tcW w:w="3010" w:type="dxa"/>
            <w:tcBorders>
              <w:top w:val="single" w:sz="4" w:space="0" w:color="auto"/>
              <w:left w:val="single" w:sz="4" w:space="0" w:color="auto"/>
              <w:bottom w:val="single" w:sz="4" w:space="0" w:color="auto"/>
              <w:right w:val="single" w:sz="4" w:space="0" w:color="auto"/>
            </w:tcBorders>
            <w:hideMark/>
          </w:tcPr>
          <w:p w14:paraId="789B9C03"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Full Member plus Chartered Environmentalist </w:t>
            </w:r>
          </w:p>
          <w:p w14:paraId="04BD207F" w14:textId="77777777" w:rsidR="00186B69" w:rsidRPr="0043714E" w:rsidRDefault="00186B69" w:rsidP="00F80D28">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6944FEC"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MIEMA </w:t>
            </w:r>
          </w:p>
          <w:p w14:paraId="62CAFBE1"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&amp; </w:t>
            </w:r>
            <w:proofErr w:type="spellStart"/>
            <w:r w:rsidRPr="0043714E">
              <w:rPr>
                <w:rFonts w:ascii="Arial" w:hAnsi="Arial" w:cs="Arial"/>
                <w:sz w:val="22"/>
                <w:szCs w:val="22"/>
              </w:rPr>
              <w:t>CEnv</w:t>
            </w:r>
            <w:proofErr w:type="spellEnd"/>
          </w:p>
        </w:tc>
      </w:tr>
      <w:tr w:rsidR="00186B69" w:rsidRPr="00BD615C" w14:paraId="4253CFBF"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tcPr>
          <w:p w14:paraId="1A8BCE0A" w14:textId="77777777" w:rsidR="00186B69" w:rsidRPr="0043714E" w:rsidRDefault="00186B69" w:rsidP="00F80D28">
            <w:pPr>
              <w:rPr>
                <w:rFonts w:ascii="Arial" w:hAnsi="Arial" w:cs="Arial"/>
                <w:sz w:val="22"/>
                <w:szCs w:val="22"/>
              </w:rPr>
            </w:pPr>
            <w:r w:rsidRPr="0043714E">
              <w:rPr>
                <w:rFonts w:ascii="Arial" w:hAnsi="Arial" w:cs="Arial"/>
                <w:sz w:val="22"/>
                <w:szCs w:val="22"/>
              </w:rPr>
              <w:t>The Institution of Environmental Sciences</w:t>
            </w:r>
          </w:p>
        </w:tc>
        <w:tc>
          <w:tcPr>
            <w:tcW w:w="1632" w:type="dxa"/>
            <w:tcBorders>
              <w:top w:val="single" w:sz="4" w:space="0" w:color="auto"/>
              <w:left w:val="single" w:sz="4" w:space="0" w:color="auto"/>
              <w:bottom w:val="single" w:sz="4" w:space="0" w:color="auto"/>
              <w:right w:val="single" w:sz="4" w:space="0" w:color="auto"/>
            </w:tcBorders>
          </w:tcPr>
          <w:p w14:paraId="006C0751"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IES</w:t>
            </w:r>
          </w:p>
        </w:tc>
        <w:tc>
          <w:tcPr>
            <w:tcW w:w="3010" w:type="dxa"/>
            <w:tcBorders>
              <w:top w:val="single" w:sz="4" w:space="0" w:color="auto"/>
              <w:left w:val="single" w:sz="4" w:space="0" w:color="auto"/>
              <w:bottom w:val="single" w:sz="4" w:space="0" w:color="auto"/>
              <w:right w:val="single" w:sz="4" w:space="0" w:color="auto"/>
            </w:tcBorders>
          </w:tcPr>
          <w:p w14:paraId="4B614BF2"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Environmentalist or Chartered Scientist</w:t>
            </w:r>
          </w:p>
        </w:tc>
        <w:tc>
          <w:tcPr>
            <w:tcW w:w="1701" w:type="dxa"/>
            <w:tcBorders>
              <w:top w:val="single" w:sz="4" w:space="0" w:color="auto"/>
              <w:left w:val="single" w:sz="4" w:space="0" w:color="auto"/>
              <w:bottom w:val="single" w:sz="4" w:space="0" w:color="auto"/>
              <w:right w:val="single" w:sz="4" w:space="0" w:color="auto"/>
            </w:tcBorders>
          </w:tcPr>
          <w:p w14:paraId="6EAB727B"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CEnv</w:t>
            </w:r>
            <w:proofErr w:type="spellEnd"/>
            <w:r w:rsidRPr="0043714E">
              <w:rPr>
                <w:rFonts w:ascii="Arial" w:hAnsi="Arial" w:cs="Arial"/>
                <w:sz w:val="22"/>
                <w:szCs w:val="22"/>
              </w:rPr>
              <w:t xml:space="preserve"> or CSci</w:t>
            </w:r>
          </w:p>
        </w:tc>
      </w:tr>
      <w:tr w:rsidR="00186B69" w:rsidRPr="00BD615C" w14:paraId="6B7167F0"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tcPr>
          <w:p w14:paraId="24559DFE" w14:textId="77777777" w:rsidR="00186B69" w:rsidRPr="0043714E" w:rsidRDefault="00186B69" w:rsidP="00F80D28">
            <w:pPr>
              <w:rPr>
                <w:rFonts w:ascii="Arial" w:hAnsi="Arial" w:cs="Arial"/>
                <w:sz w:val="22"/>
                <w:szCs w:val="22"/>
              </w:rPr>
            </w:pPr>
            <w:r w:rsidRPr="0043714E">
              <w:rPr>
                <w:rFonts w:ascii="Arial" w:hAnsi="Arial" w:cs="Arial"/>
                <w:sz w:val="22"/>
                <w:szCs w:val="22"/>
              </w:rPr>
              <w:t>Institute of Materials, Minerals and Mining</w:t>
            </w:r>
          </w:p>
        </w:tc>
        <w:tc>
          <w:tcPr>
            <w:tcW w:w="1632" w:type="dxa"/>
            <w:tcBorders>
              <w:top w:val="single" w:sz="4" w:space="0" w:color="auto"/>
              <w:left w:val="single" w:sz="4" w:space="0" w:color="auto"/>
              <w:bottom w:val="single" w:sz="4" w:space="0" w:color="auto"/>
              <w:right w:val="single" w:sz="4" w:space="0" w:color="auto"/>
            </w:tcBorders>
          </w:tcPr>
          <w:p w14:paraId="039AD751"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IoM3</w:t>
            </w:r>
          </w:p>
        </w:tc>
        <w:tc>
          <w:tcPr>
            <w:tcW w:w="3010" w:type="dxa"/>
            <w:tcBorders>
              <w:top w:val="single" w:sz="4" w:space="0" w:color="auto"/>
              <w:left w:val="single" w:sz="4" w:space="0" w:color="auto"/>
              <w:bottom w:val="single" w:sz="4" w:space="0" w:color="auto"/>
              <w:right w:val="single" w:sz="4" w:space="0" w:color="auto"/>
            </w:tcBorders>
          </w:tcPr>
          <w:p w14:paraId="6643012F"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Engineer or Chartered Environmentalist or Chartered Scientist</w:t>
            </w:r>
          </w:p>
        </w:tc>
        <w:tc>
          <w:tcPr>
            <w:tcW w:w="1701" w:type="dxa"/>
            <w:tcBorders>
              <w:top w:val="single" w:sz="4" w:space="0" w:color="auto"/>
              <w:left w:val="single" w:sz="4" w:space="0" w:color="auto"/>
              <w:bottom w:val="single" w:sz="4" w:space="0" w:color="auto"/>
              <w:right w:val="single" w:sz="4" w:space="0" w:color="auto"/>
            </w:tcBorders>
          </w:tcPr>
          <w:p w14:paraId="33916235"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CEng or </w:t>
            </w:r>
            <w:proofErr w:type="spellStart"/>
            <w:r w:rsidRPr="0043714E">
              <w:rPr>
                <w:rFonts w:ascii="Arial" w:hAnsi="Arial" w:cs="Arial"/>
                <w:sz w:val="22"/>
                <w:szCs w:val="22"/>
              </w:rPr>
              <w:t>CEnv</w:t>
            </w:r>
            <w:proofErr w:type="spellEnd"/>
            <w:r w:rsidRPr="0043714E">
              <w:rPr>
                <w:rFonts w:ascii="Arial" w:hAnsi="Arial" w:cs="Arial"/>
                <w:sz w:val="22"/>
                <w:szCs w:val="22"/>
              </w:rPr>
              <w:t xml:space="preserve"> or CSci</w:t>
            </w:r>
          </w:p>
        </w:tc>
      </w:tr>
      <w:tr w:rsidR="00186B69" w:rsidRPr="00BD615C" w14:paraId="175884B6"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tcPr>
          <w:p w14:paraId="78AD5679" w14:textId="77777777" w:rsidR="00186B69" w:rsidRPr="0043714E" w:rsidRDefault="00186B69" w:rsidP="00F80D28">
            <w:pPr>
              <w:rPr>
                <w:rFonts w:ascii="Arial" w:hAnsi="Arial" w:cs="Arial"/>
                <w:sz w:val="22"/>
                <w:szCs w:val="22"/>
              </w:rPr>
            </w:pPr>
            <w:r w:rsidRPr="0043714E">
              <w:rPr>
                <w:rFonts w:ascii="Arial" w:hAnsi="Arial" w:cs="Arial"/>
                <w:sz w:val="22"/>
                <w:szCs w:val="22"/>
              </w:rPr>
              <w:t>Institute of Physics</w:t>
            </w:r>
          </w:p>
        </w:tc>
        <w:tc>
          <w:tcPr>
            <w:tcW w:w="1632" w:type="dxa"/>
            <w:tcBorders>
              <w:top w:val="single" w:sz="4" w:space="0" w:color="auto"/>
              <w:left w:val="single" w:sz="4" w:space="0" w:color="auto"/>
              <w:bottom w:val="single" w:sz="4" w:space="0" w:color="auto"/>
              <w:right w:val="single" w:sz="4" w:space="0" w:color="auto"/>
            </w:tcBorders>
          </w:tcPr>
          <w:p w14:paraId="2CDB5C90"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IOP</w:t>
            </w:r>
          </w:p>
        </w:tc>
        <w:tc>
          <w:tcPr>
            <w:tcW w:w="3010" w:type="dxa"/>
            <w:tcBorders>
              <w:top w:val="single" w:sz="4" w:space="0" w:color="auto"/>
              <w:left w:val="single" w:sz="4" w:space="0" w:color="auto"/>
              <w:bottom w:val="single" w:sz="4" w:space="0" w:color="auto"/>
              <w:right w:val="single" w:sz="4" w:space="0" w:color="auto"/>
            </w:tcBorders>
          </w:tcPr>
          <w:p w14:paraId="767ADCD9"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Physicist or Chartered Engineer or Chartered Scientist</w:t>
            </w:r>
          </w:p>
        </w:tc>
        <w:tc>
          <w:tcPr>
            <w:tcW w:w="1701" w:type="dxa"/>
            <w:tcBorders>
              <w:top w:val="single" w:sz="4" w:space="0" w:color="auto"/>
              <w:left w:val="single" w:sz="4" w:space="0" w:color="auto"/>
              <w:bottom w:val="single" w:sz="4" w:space="0" w:color="auto"/>
              <w:right w:val="single" w:sz="4" w:space="0" w:color="auto"/>
            </w:tcBorders>
          </w:tcPr>
          <w:p w14:paraId="6277572F"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CPhys</w:t>
            </w:r>
            <w:proofErr w:type="spellEnd"/>
            <w:r w:rsidRPr="0043714E">
              <w:rPr>
                <w:rFonts w:ascii="Arial" w:hAnsi="Arial" w:cs="Arial"/>
                <w:sz w:val="22"/>
                <w:szCs w:val="22"/>
              </w:rPr>
              <w:t xml:space="preserve"> or CEng or CSci</w:t>
            </w:r>
          </w:p>
        </w:tc>
      </w:tr>
      <w:tr w:rsidR="00186B69" w:rsidRPr="00BD615C" w14:paraId="0D27AFFC"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tcPr>
          <w:p w14:paraId="39E7FD67" w14:textId="77777777" w:rsidR="00186B69" w:rsidRPr="0043714E" w:rsidRDefault="00186B69" w:rsidP="00F80D28">
            <w:pPr>
              <w:rPr>
                <w:rFonts w:ascii="Arial" w:hAnsi="Arial" w:cs="Arial"/>
                <w:sz w:val="22"/>
                <w:szCs w:val="22"/>
              </w:rPr>
            </w:pPr>
            <w:r>
              <w:rPr>
                <w:rFonts w:ascii="Arial" w:hAnsi="Arial" w:cs="Arial"/>
                <w:sz w:val="22"/>
                <w:szCs w:val="22"/>
              </w:rPr>
              <w:t xml:space="preserve">The </w:t>
            </w:r>
            <w:r w:rsidRPr="0043714E">
              <w:rPr>
                <w:rFonts w:ascii="Arial" w:hAnsi="Arial" w:cs="Arial"/>
                <w:sz w:val="22"/>
                <w:szCs w:val="22"/>
              </w:rPr>
              <w:t>Institut</w:t>
            </w:r>
            <w:r>
              <w:rPr>
                <w:rFonts w:ascii="Arial" w:hAnsi="Arial" w:cs="Arial"/>
                <w:sz w:val="22"/>
                <w:szCs w:val="22"/>
              </w:rPr>
              <w:t>ion</w:t>
            </w:r>
            <w:r w:rsidRPr="0043714E">
              <w:rPr>
                <w:rFonts w:ascii="Arial" w:hAnsi="Arial" w:cs="Arial"/>
                <w:sz w:val="22"/>
                <w:szCs w:val="22"/>
              </w:rPr>
              <w:t xml:space="preserve"> of Structural Engineers</w:t>
            </w:r>
          </w:p>
        </w:tc>
        <w:tc>
          <w:tcPr>
            <w:tcW w:w="1632" w:type="dxa"/>
            <w:tcBorders>
              <w:top w:val="single" w:sz="4" w:space="0" w:color="auto"/>
              <w:left w:val="single" w:sz="4" w:space="0" w:color="auto"/>
              <w:bottom w:val="single" w:sz="4" w:space="0" w:color="auto"/>
              <w:right w:val="single" w:sz="4" w:space="0" w:color="auto"/>
            </w:tcBorders>
          </w:tcPr>
          <w:p w14:paraId="13F1369B" w14:textId="77777777" w:rsidR="00186B69" w:rsidRPr="0043714E" w:rsidRDefault="00186B69" w:rsidP="00F80D28">
            <w:pPr>
              <w:jc w:val="both"/>
              <w:rPr>
                <w:rFonts w:ascii="Arial" w:hAnsi="Arial" w:cs="Arial"/>
                <w:sz w:val="22"/>
                <w:szCs w:val="22"/>
              </w:rPr>
            </w:pPr>
            <w:proofErr w:type="spellStart"/>
            <w:r w:rsidRPr="0043714E">
              <w:rPr>
                <w:rFonts w:ascii="Arial" w:hAnsi="Arial" w:cs="Arial"/>
                <w:sz w:val="22"/>
                <w:szCs w:val="22"/>
              </w:rPr>
              <w:t>IStructE</w:t>
            </w:r>
            <w:proofErr w:type="spellEnd"/>
          </w:p>
        </w:tc>
        <w:tc>
          <w:tcPr>
            <w:tcW w:w="3010" w:type="dxa"/>
            <w:tcBorders>
              <w:top w:val="single" w:sz="4" w:space="0" w:color="auto"/>
              <w:left w:val="single" w:sz="4" w:space="0" w:color="auto"/>
              <w:bottom w:val="single" w:sz="4" w:space="0" w:color="auto"/>
              <w:right w:val="single" w:sz="4" w:space="0" w:color="auto"/>
            </w:tcBorders>
          </w:tcPr>
          <w:p w14:paraId="27C89826"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Member</w:t>
            </w:r>
          </w:p>
        </w:tc>
        <w:tc>
          <w:tcPr>
            <w:tcW w:w="1701" w:type="dxa"/>
            <w:tcBorders>
              <w:top w:val="single" w:sz="4" w:space="0" w:color="auto"/>
              <w:left w:val="single" w:sz="4" w:space="0" w:color="auto"/>
              <w:bottom w:val="single" w:sz="4" w:space="0" w:color="auto"/>
              <w:right w:val="single" w:sz="4" w:space="0" w:color="auto"/>
            </w:tcBorders>
          </w:tcPr>
          <w:p w14:paraId="5581BA5A"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MIStructE</w:t>
            </w:r>
            <w:proofErr w:type="spellEnd"/>
          </w:p>
          <w:p w14:paraId="6CD6F2A6" w14:textId="77777777" w:rsidR="00186B69" w:rsidRPr="0043714E" w:rsidRDefault="00186B69" w:rsidP="00F80D28">
            <w:pPr>
              <w:rPr>
                <w:rFonts w:ascii="Arial" w:hAnsi="Arial" w:cs="Arial"/>
                <w:sz w:val="22"/>
                <w:szCs w:val="22"/>
              </w:rPr>
            </w:pPr>
            <w:r w:rsidRPr="0043714E">
              <w:rPr>
                <w:rFonts w:ascii="Arial" w:hAnsi="Arial" w:cs="Arial"/>
                <w:sz w:val="22"/>
                <w:szCs w:val="22"/>
              </w:rPr>
              <w:t>CEng</w:t>
            </w:r>
          </w:p>
        </w:tc>
      </w:tr>
      <w:tr w:rsidR="00186B69" w:rsidRPr="00BD615C" w14:paraId="537E39D8"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hideMark/>
          </w:tcPr>
          <w:p w14:paraId="46971CC1" w14:textId="77777777" w:rsidR="00186B69" w:rsidRPr="0043714E" w:rsidRDefault="00186B69" w:rsidP="00F80D28">
            <w:pPr>
              <w:rPr>
                <w:rFonts w:ascii="Arial" w:hAnsi="Arial" w:cs="Arial"/>
                <w:sz w:val="22"/>
                <w:szCs w:val="22"/>
              </w:rPr>
            </w:pPr>
            <w:r w:rsidRPr="0043714E">
              <w:rPr>
                <w:rFonts w:ascii="Arial" w:hAnsi="Arial" w:cs="Arial"/>
                <w:sz w:val="22"/>
                <w:szCs w:val="22"/>
              </w:rPr>
              <w:t>Royal Institution of Chartered Surveyors</w:t>
            </w:r>
          </w:p>
        </w:tc>
        <w:tc>
          <w:tcPr>
            <w:tcW w:w="1632" w:type="dxa"/>
            <w:tcBorders>
              <w:top w:val="single" w:sz="4" w:space="0" w:color="auto"/>
              <w:left w:val="single" w:sz="4" w:space="0" w:color="auto"/>
              <w:bottom w:val="single" w:sz="4" w:space="0" w:color="auto"/>
              <w:right w:val="single" w:sz="4" w:space="0" w:color="auto"/>
            </w:tcBorders>
            <w:hideMark/>
          </w:tcPr>
          <w:p w14:paraId="2E36F985"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RICS</w:t>
            </w:r>
          </w:p>
        </w:tc>
        <w:tc>
          <w:tcPr>
            <w:tcW w:w="3010" w:type="dxa"/>
            <w:tcBorders>
              <w:top w:val="single" w:sz="4" w:space="0" w:color="auto"/>
              <w:left w:val="single" w:sz="4" w:space="0" w:color="auto"/>
              <w:bottom w:val="single" w:sz="4" w:space="0" w:color="auto"/>
              <w:right w:val="single" w:sz="4" w:space="0" w:color="auto"/>
            </w:tcBorders>
            <w:hideMark/>
          </w:tcPr>
          <w:p w14:paraId="0E0F4241"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Member or Chartered Environmentalist</w:t>
            </w:r>
          </w:p>
        </w:tc>
        <w:tc>
          <w:tcPr>
            <w:tcW w:w="1701" w:type="dxa"/>
            <w:tcBorders>
              <w:top w:val="single" w:sz="4" w:space="0" w:color="auto"/>
              <w:left w:val="single" w:sz="4" w:space="0" w:color="auto"/>
              <w:bottom w:val="single" w:sz="4" w:space="0" w:color="auto"/>
              <w:right w:val="single" w:sz="4" w:space="0" w:color="auto"/>
            </w:tcBorders>
          </w:tcPr>
          <w:p w14:paraId="7A6D7068"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MRICS or </w:t>
            </w:r>
            <w:proofErr w:type="spellStart"/>
            <w:r w:rsidRPr="0043714E">
              <w:rPr>
                <w:rFonts w:ascii="Arial" w:hAnsi="Arial" w:cs="Arial"/>
                <w:sz w:val="22"/>
                <w:szCs w:val="22"/>
              </w:rPr>
              <w:t>CEnv</w:t>
            </w:r>
            <w:proofErr w:type="spellEnd"/>
          </w:p>
        </w:tc>
      </w:tr>
      <w:tr w:rsidR="00186B69" w:rsidRPr="00BD615C" w14:paraId="6B7E9180" w14:textId="77777777" w:rsidTr="00F80D28">
        <w:tc>
          <w:tcPr>
            <w:tcW w:w="2724" w:type="dxa"/>
            <w:tcBorders>
              <w:top w:val="single" w:sz="4" w:space="0" w:color="auto"/>
              <w:left w:val="single" w:sz="4" w:space="0" w:color="auto"/>
              <w:bottom w:val="single" w:sz="4" w:space="0" w:color="auto"/>
              <w:right w:val="single" w:sz="4" w:space="0" w:color="auto"/>
            </w:tcBorders>
          </w:tcPr>
          <w:p w14:paraId="2C7DFB3F" w14:textId="77777777" w:rsidR="00186B69" w:rsidRPr="0043714E" w:rsidRDefault="00186B69" w:rsidP="00F80D28">
            <w:pPr>
              <w:rPr>
                <w:rFonts w:ascii="Arial" w:hAnsi="Arial" w:cs="Arial"/>
                <w:sz w:val="22"/>
                <w:szCs w:val="22"/>
              </w:rPr>
            </w:pPr>
            <w:r w:rsidRPr="0043714E">
              <w:rPr>
                <w:rFonts w:ascii="Arial" w:hAnsi="Arial" w:cs="Arial"/>
                <w:sz w:val="22"/>
                <w:szCs w:val="22"/>
              </w:rPr>
              <w:t>Royal Society of Biology</w:t>
            </w:r>
          </w:p>
        </w:tc>
        <w:tc>
          <w:tcPr>
            <w:tcW w:w="1632" w:type="dxa"/>
            <w:tcBorders>
              <w:top w:val="single" w:sz="4" w:space="0" w:color="auto"/>
              <w:left w:val="single" w:sz="4" w:space="0" w:color="auto"/>
              <w:bottom w:val="single" w:sz="4" w:space="0" w:color="auto"/>
              <w:right w:val="single" w:sz="4" w:space="0" w:color="auto"/>
            </w:tcBorders>
          </w:tcPr>
          <w:p w14:paraId="781C6950"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RSB</w:t>
            </w:r>
          </w:p>
        </w:tc>
        <w:tc>
          <w:tcPr>
            <w:tcW w:w="3010" w:type="dxa"/>
            <w:tcBorders>
              <w:top w:val="single" w:sz="4" w:space="0" w:color="auto"/>
              <w:left w:val="single" w:sz="4" w:space="0" w:color="auto"/>
              <w:bottom w:val="single" w:sz="4" w:space="0" w:color="auto"/>
              <w:right w:val="single" w:sz="4" w:space="0" w:color="auto"/>
            </w:tcBorders>
          </w:tcPr>
          <w:p w14:paraId="75012290"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Biologist or Chartered Scientist</w:t>
            </w:r>
          </w:p>
        </w:tc>
        <w:tc>
          <w:tcPr>
            <w:tcW w:w="1701" w:type="dxa"/>
            <w:tcBorders>
              <w:top w:val="single" w:sz="4" w:space="0" w:color="auto"/>
              <w:left w:val="single" w:sz="4" w:space="0" w:color="auto"/>
              <w:bottom w:val="single" w:sz="4" w:space="0" w:color="auto"/>
              <w:right w:val="single" w:sz="4" w:space="0" w:color="auto"/>
            </w:tcBorders>
          </w:tcPr>
          <w:p w14:paraId="4797DBEF"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CBiol</w:t>
            </w:r>
            <w:proofErr w:type="spellEnd"/>
            <w:r w:rsidRPr="0043714E">
              <w:rPr>
                <w:rFonts w:ascii="Arial" w:hAnsi="Arial" w:cs="Arial"/>
                <w:sz w:val="22"/>
                <w:szCs w:val="22"/>
              </w:rPr>
              <w:t xml:space="preserve"> or</w:t>
            </w:r>
          </w:p>
          <w:p w14:paraId="27DD2FC6" w14:textId="77777777" w:rsidR="00186B69" w:rsidRPr="0043714E" w:rsidRDefault="00186B69" w:rsidP="00F80D28">
            <w:pPr>
              <w:rPr>
                <w:rFonts w:ascii="Arial" w:hAnsi="Arial" w:cs="Arial"/>
                <w:sz w:val="22"/>
                <w:szCs w:val="22"/>
              </w:rPr>
            </w:pPr>
            <w:r w:rsidRPr="0043714E">
              <w:rPr>
                <w:rFonts w:ascii="Arial" w:hAnsi="Arial" w:cs="Arial"/>
                <w:sz w:val="22"/>
                <w:szCs w:val="22"/>
              </w:rPr>
              <w:t>CSci</w:t>
            </w:r>
          </w:p>
        </w:tc>
      </w:tr>
      <w:tr w:rsidR="00186B69" w:rsidRPr="00BD615C" w14:paraId="48B95C13"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71A0BBC8" w14:textId="77777777" w:rsidR="00186B69" w:rsidRPr="0043714E" w:rsidRDefault="00186B69" w:rsidP="00F80D28">
            <w:pPr>
              <w:rPr>
                <w:rFonts w:ascii="Arial" w:hAnsi="Arial" w:cs="Arial"/>
                <w:sz w:val="22"/>
                <w:szCs w:val="22"/>
              </w:rPr>
            </w:pPr>
            <w:r w:rsidRPr="0043714E">
              <w:rPr>
                <w:rFonts w:ascii="Arial" w:hAnsi="Arial" w:cs="Arial"/>
                <w:sz w:val="22"/>
                <w:szCs w:val="22"/>
              </w:rPr>
              <w:t>Royal Society of Chemistry</w:t>
            </w:r>
          </w:p>
        </w:tc>
        <w:tc>
          <w:tcPr>
            <w:tcW w:w="1632" w:type="dxa"/>
            <w:tcBorders>
              <w:top w:val="single" w:sz="4" w:space="0" w:color="auto"/>
              <w:left w:val="single" w:sz="4" w:space="0" w:color="auto"/>
              <w:bottom w:val="single" w:sz="4" w:space="0" w:color="auto"/>
              <w:right w:val="single" w:sz="4" w:space="0" w:color="auto"/>
            </w:tcBorders>
            <w:hideMark/>
          </w:tcPr>
          <w:p w14:paraId="3E50D13B"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RSC</w:t>
            </w:r>
          </w:p>
        </w:tc>
        <w:tc>
          <w:tcPr>
            <w:tcW w:w="3010" w:type="dxa"/>
            <w:tcBorders>
              <w:top w:val="single" w:sz="4" w:space="0" w:color="auto"/>
              <w:left w:val="single" w:sz="4" w:space="0" w:color="auto"/>
              <w:bottom w:val="single" w:sz="4" w:space="0" w:color="auto"/>
              <w:right w:val="single" w:sz="4" w:space="0" w:color="auto"/>
            </w:tcBorders>
            <w:hideMark/>
          </w:tcPr>
          <w:p w14:paraId="3D779BBA"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Chemist or Chartered Environmentalist or Chartered Scientist</w:t>
            </w:r>
          </w:p>
        </w:tc>
        <w:tc>
          <w:tcPr>
            <w:tcW w:w="1701" w:type="dxa"/>
            <w:tcBorders>
              <w:top w:val="single" w:sz="4" w:space="0" w:color="auto"/>
              <w:left w:val="single" w:sz="4" w:space="0" w:color="auto"/>
              <w:bottom w:val="single" w:sz="4" w:space="0" w:color="auto"/>
              <w:right w:val="single" w:sz="4" w:space="0" w:color="auto"/>
            </w:tcBorders>
          </w:tcPr>
          <w:p w14:paraId="309DF980" w14:textId="77777777" w:rsidR="00186B69" w:rsidRPr="0043714E" w:rsidRDefault="00186B69" w:rsidP="00F80D28">
            <w:pPr>
              <w:rPr>
                <w:rFonts w:ascii="Arial" w:hAnsi="Arial" w:cs="Arial"/>
                <w:sz w:val="22"/>
                <w:szCs w:val="22"/>
              </w:rPr>
            </w:pPr>
            <w:r w:rsidRPr="0043714E">
              <w:rPr>
                <w:rFonts w:ascii="Arial" w:hAnsi="Arial" w:cs="Arial"/>
                <w:sz w:val="22"/>
                <w:szCs w:val="22"/>
              </w:rPr>
              <w:t>CChem or</w:t>
            </w:r>
          </w:p>
          <w:p w14:paraId="37796F8E"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CSci or </w:t>
            </w:r>
            <w:proofErr w:type="spellStart"/>
            <w:r w:rsidRPr="0043714E">
              <w:rPr>
                <w:rFonts w:ascii="Arial" w:hAnsi="Arial" w:cs="Arial"/>
                <w:sz w:val="22"/>
                <w:szCs w:val="22"/>
              </w:rPr>
              <w:t>CEnv</w:t>
            </w:r>
            <w:proofErr w:type="spellEnd"/>
          </w:p>
        </w:tc>
      </w:tr>
      <w:tr w:rsidR="00186B69" w:rsidRPr="00BD615C" w14:paraId="47CFD952" w14:textId="77777777" w:rsidTr="00F80D28">
        <w:tc>
          <w:tcPr>
            <w:tcW w:w="2724" w:type="dxa"/>
            <w:tcBorders>
              <w:top w:val="single" w:sz="4" w:space="0" w:color="auto"/>
              <w:left w:val="single" w:sz="4" w:space="0" w:color="auto"/>
              <w:bottom w:val="single" w:sz="4" w:space="0" w:color="auto"/>
              <w:right w:val="single" w:sz="4" w:space="0" w:color="auto"/>
            </w:tcBorders>
          </w:tcPr>
          <w:p w14:paraId="0A0E154E" w14:textId="77777777" w:rsidR="00186B69" w:rsidRPr="0043714E" w:rsidRDefault="00186B69" w:rsidP="00F80D28">
            <w:pPr>
              <w:rPr>
                <w:rFonts w:ascii="Arial" w:hAnsi="Arial" w:cs="Arial"/>
                <w:sz w:val="22"/>
                <w:szCs w:val="22"/>
              </w:rPr>
            </w:pPr>
            <w:r>
              <w:rPr>
                <w:rFonts w:ascii="Arial" w:hAnsi="Arial" w:cs="Arial"/>
                <w:sz w:val="22"/>
                <w:szCs w:val="22"/>
              </w:rPr>
              <w:t>Society for the Environment</w:t>
            </w:r>
          </w:p>
        </w:tc>
        <w:tc>
          <w:tcPr>
            <w:tcW w:w="1632" w:type="dxa"/>
            <w:tcBorders>
              <w:top w:val="single" w:sz="4" w:space="0" w:color="auto"/>
              <w:left w:val="single" w:sz="4" w:space="0" w:color="auto"/>
              <w:bottom w:val="single" w:sz="4" w:space="0" w:color="auto"/>
              <w:right w:val="single" w:sz="4" w:space="0" w:color="auto"/>
            </w:tcBorders>
          </w:tcPr>
          <w:p w14:paraId="595400FD" w14:textId="77777777" w:rsidR="00186B69" w:rsidRPr="0043714E" w:rsidRDefault="00186B69" w:rsidP="00F80D28">
            <w:pPr>
              <w:jc w:val="both"/>
              <w:rPr>
                <w:rFonts w:ascii="Arial" w:hAnsi="Arial" w:cs="Arial"/>
                <w:sz w:val="22"/>
                <w:szCs w:val="22"/>
              </w:rPr>
            </w:pPr>
            <w:proofErr w:type="spellStart"/>
            <w:r>
              <w:rPr>
                <w:rFonts w:ascii="Arial" w:hAnsi="Arial" w:cs="Arial"/>
                <w:sz w:val="22"/>
                <w:szCs w:val="22"/>
              </w:rPr>
              <w:t>SocEnv</w:t>
            </w:r>
            <w:proofErr w:type="spellEnd"/>
          </w:p>
        </w:tc>
        <w:tc>
          <w:tcPr>
            <w:tcW w:w="3010" w:type="dxa"/>
            <w:tcBorders>
              <w:top w:val="single" w:sz="4" w:space="0" w:color="auto"/>
              <w:left w:val="single" w:sz="4" w:space="0" w:color="auto"/>
              <w:bottom w:val="single" w:sz="4" w:space="0" w:color="auto"/>
              <w:right w:val="single" w:sz="4" w:space="0" w:color="auto"/>
            </w:tcBorders>
          </w:tcPr>
          <w:p w14:paraId="06B6D7D5" w14:textId="77777777" w:rsidR="00186B69" w:rsidRPr="0043714E" w:rsidRDefault="00186B69" w:rsidP="00F80D28">
            <w:pPr>
              <w:rPr>
                <w:rFonts w:ascii="Arial" w:hAnsi="Arial" w:cs="Arial"/>
                <w:sz w:val="22"/>
                <w:szCs w:val="22"/>
              </w:rPr>
            </w:pPr>
            <w:r>
              <w:rPr>
                <w:rFonts w:ascii="Arial" w:hAnsi="Arial" w:cs="Arial"/>
                <w:sz w:val="22"/>
                <w:szCs w:val="22"/>
              </w:rPr>
              <w:t>Chartered Environmentalist</w:t>
            </w:r>
          </w:p>
        </w:tc>
        <w:tc>
          <w:tcPr>
            <w:tcW w:w="1701" w:type="dxa"/>
            <w:tcBorders>
              <w:top w:val="single" w:sz="4" w:space="0" w:color="auto"/>
              <w:left w:val="single" w:sz="4" w:space="0" w:color="auto"/>
              <w:bottom w:val="single" w:sz="4" w:space="0" w:color="auto"/>
              <w:right w:val="single" w:sz="4" w:space="0" w:color="auto"/>
            </w:tcBorders>
          </w:tcPr>
          <w:p w14:paraId="2F82CBC4" w14:textId="77777777" w:rsidR="00186B69" w:rsidRPr="0043714E" w:rsidRDefault="00186B69" w:rsidP="00F80D28">
            <w:pPr>
              <w:rPr>
                <w:rFonts w:ascii="Arial" w:hAnsi="Arial" w:cs="Arial"/>
                <w:sz w:val="22"/>
                <w:szCs w:val="22"/>
              </w:rPr>
            </w:pPr>
            <w:proofErr w:type="spellStart"/>
            <w:r>
              <w:rPr>
                <w:rFonts w:ascii="Arial" w:hAnsi="Arial" w:cs="Arial"/>
                <w:sz w:val="22"/>
                <w:szCs w:val="22"/>
              </w:rPr>
              <w:t>CEnv</w:t>
            </w:r>
            <w:proofErr w:type="spellEnd"/>
          </w:p>
        </w:tc>
      </w:tr>
      <w:tr w:rsidR="00186B69" w:rsidRPr="00BD615C" w14:paraId="01C5434B"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0BD104B2" w14:textId="77777777" w:rsidR="00186B69" w:rsidRPr="00BD615C" w:rsidRDefault="00186B69" w:rsidP="00F80D28">
            <w:pPr>
              <w:rPr>
                <w:rFonts w:ascii="Arial" w:hAnsi="Arial" w:cs="Arial"/>
                <w:sz w:val="22"/>
                <w:szCs w:val="22"/>
              </w:rPr>
            </w:pPr>
            <w:r w:rsidRPr="00BD615C">
              <w:rPr>
                <w:rFonts w:ascii="Arial" w:hAnsi="Arial" w:cs="Arial"/>
                <w:sz w:val="22"/>
                <w:szCs w:val="22"/>
              </w:rPr>
              <w:t>Licensed Bodies</w:t>
            </w:r>
            <w:r w:rsidRPr="00BD615C">
              <w:rPr>
                <w:rFonts w:ascii="Arial" w:hAnsi="Arial" w:cs="Arial"/>
                <w:sz w:val="22"/>
                <w:szCs w:val="22"/>
                <w:vertAlign w:val="superscript"/>
              </w:rPr>
              <w:footnoteReference w:id="2"/>
            </w:r>
          </w:p>
        </w:tc>
        <w:tc>
          <w:tcPr>
            <w:tcW w:w="1632" w:type="dxa"/>
            <w:tcBorders>
              <w:top w:val="single" w:sz="4" w:space="0" w:color="auto"/>
              <w:left w:val="single" w:sz="4" w:space="0" w:color="auto"/>
              <w:bottom w:val="single" w:sz="4" w:space="0" w:color="auto"/>
              <w:right w:val="single" w:sz="4" w:space="0" w:color="auto"/>
            </w:tcBorders>
            <w:hideMark/>
          </w:tcPr>
          <w:p w14:paraId="6CADD556" w14:textId="77777777" w:rsidR="00186B69" w:rsidRPr="00BD615C" w:rsidRDefault="00186B69" w:rsidP="00F80D28">
            <w:pPr>
              <w:jc w:val="both"/>
              <w:rPr>
                <w:rFonts w:ascii="Arial" w:hAnsi="Arial" w:cs="Arial"/>
                <w:sz w:val="22"/>
                <w:szCs w:val="22"/>
              </w:rPr>
            </w:pPr>
            <w:r w:rsidRPr="00BD615C">
              <w:rPr>
                <w:rFonts w:ascii="Arial" w:hAnsi="Arial" w:cs="Arial"/>
                <w:sz w:val="22"/>
                <w:szCs w:val="22"/>
              </w:rPr>
              <w:t>Any</w:t>
            </w:r>
          </w:p>
        </w:tc>
        <w:tc>
          <w:tcPr>
            <w:tcW w:w="3010" w:type="dxa"/>
            <w:tcBorders>
              <w:top w:val="single" w:sz="4" w:space="0" w:color="auto"/>
              <w:left w:val="single" w:sz="4" w:space="0" w:color="auto"/>
              <w:bottom w:val="single" w:sz="4" w:space="0" w:color="auto"/>
              <w:right w:val="single" w:sz="4" w:space="0" w:color="auto"/>
            </w:tcBorders>
            <w:hideMark/>
          </w:tcPr>
          <w:p w14:paraId="63DE38AE" w14:textId="77777777" w:rsidR="00186B69" w:rsidRPr="00BD615C" w:rsidRDefault="00186B69" w:rsidP="00F80D28">
            <w:pPr>
              <w:rPr>
                <w:rFonts w:ascii="Arial" w:hAnsi="Arial" w:cs="Arial"/>
                <w:sz w:val="22"/>
                <w:szCs w:val="22"/>
              </w:rPr>
            </w:pPr>
            <w:r w:rsidRPr="00BD615C">
              <w:rPr>
                <w:rFonts w:ascii="Arial" w:hAnsi="Arial" w:cs="Arial"/>
                <w:sz w:val="22"/>
                <w:szCs w:val="22"/>
              </w:rPr>
              <w:t xml:space="preserve">Chartered Environmentalist </w:t>
            </w:r>
          </w:p>
        </w:tc>
        <w:tc>
          <w:tcPr>
            <w:tcW w:w="1701" w:type="dxa"/>
            <w:tcBorders>
              <w:top w:val="single" w:sz="4" w:space="0" w:color="auto"/>
              <w:left w:val="single" w:sz="4" w:space="0" w:color="auto"/>
              <w:bottom w:val="single" w:sz="4" w:space="0" w:color="auto"/>
              <w:right w:val="single" w:sz="4" w:space="0" w:color="auto"/>
            </w:tcBorders>
          </w:tcPr>
          <w:p w14:paraId="5F314F8A" w14:textId="77777777" w:rsidR="00186B69" w:rsidRPr="00BD615C" w:rsidRDefault="00186B69" w:rsidP="00F80D28">
            <w:pPr>
              <w:rPr>
                <w:rFonts w:ascii="Arial" w:hAnsi="Arial" w:cs="Arial"/>
                <w:sz w:val="22"/>
                <w:szCs w:val="22"/>
              </w:rPr>
            </w:pPr>
            <w:proofErr w:type="spellStart"/>
            <w:r>
              <w:rPr>
                <w:rFonts w:ascii="Arial" w:hAnsi="Arial" w:cs="Arial"/>
                <w:sz w:val="22"/>
                <w:szCs w:val="22"/>
              </w:rPr>
              <w:t>CEnv</w:t>
            </w:r>
            <w:proofErr w:type="spellEnd"/>
          </w:p>
        </w:tc>
      </w:tr>
      <w:tr w:rsidR="00186B69" w:rsidRPr="00BD615C" w14:paraId="3B7F9B59"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07B345C7" w14:textId="77777777" w:rsidR="00186B69" w:rsidRPr="00BD615C" w:rsidRDefault="00186B69" w:rsidP="00F80D28">
            <w:pPr>
              <w:rPr>
                <w:rFonts w:ascii="Arial" w:hAnsi="Arial" w:cs="Arial"/>
                <w:sz w:val="22"/>
                <w:szCs w:val="22"/>
              </w:rPr>
            </w:pPr>
            <w:r w:rsidRPr="00BD615C">
              <w:rPr>
                <w:rFonts w:ascii="Arial" w:hAnsi="Arial" w:cs="Arial"/>
                <w:sz w:val="22"/>
                <w:szCs w:val="22"/>
              </w:rPr>
              <w:t>Licensed Bodies</w:t>
            </w:r>
            <w:r w:rsidRPr="00BD615C">
              <w:rPr>
                <w:rFonts w:ascii="Arial" w:hAnsi="Arial" w:cs="Arial"/>
                <w:sz w:val="22"/>
                <w:szCs w:val="22"/>
                <w:vertAlign w:val="superscript"/>
              </w:rPr>
              <w:footnoteReference w:id="3"/>
            </w:r>
          </w:p>
        </w:tc>
        <w:tc>
          <w:tcPr>
            <w:tcW w:w="1632" w:type="dxa"/>
            <w:tcBorders>
              <w:top w:val="single" w:sz="4" w:space="0" w:color="auto"/>
              <w:left w:val="single" w:sz="4" w:space="0" w:color="auto"/>
              <w:bottom w:val="single" w:sz="4" w:space="0" w:color="auto"/>
              <w:right w:val="single" w:sz="4" w:space="0" w:color="auto"/>
            </w:tcBorders>
            <w:hideMark/>
          </w:tcPr>
          <w:p w14:paraId="0388993F" w14:textId="77777777" w:rsidR="00186B69" w:rsidRPr="00BD615C" w:rsidRDefault="00186B69" w:rsidP="00F80D28">
            <w:pPr>
              <w:jc w:val="both"/>
              <w:rPr>
                <w:rFonts w:ascii="Arial" w:hAnsi="Arial" w:cs="Arial"/>
                <w:sz w:val="22"/>
                <w:szCs w:val="22"/>
              </w:rPr>
            </w:pPr>
            <w:r w:rsidRPr="00BD615C">
              <w:rPr>
                <w:rFonts w:ascii="Arial" w:hAnsi="Arial" w:cs="Arial"/>
                <w:sz w:val="22"/>
                <w:szCs w:val="22"/>
              </w:rPr>
              <w:t>Any</w:t>
            </w:r>
          </w:p>
        </w:tc>
        <w:tc>
          <w:tcPr>
            <w:tcW w:w="3010" w:type="dxa"/>
            <w:tcBorders>
              <w:top w:val="single" w:sz="4" w:space="0" w:color="auto"/>
              <w:left w:val="single" w:sz="4" w:space="0" w:color="auto"/>
              <w:bottom w:val="single" w:sz="4" w:space="0" w:color="auto"/>
              <w:right w:val="single" w:sz="4" w:space="0" w:color="auto"/>
            </w:tcBorders>
            <w:hideMark/>
          </w:tcPr>
          <w:p w14:paraId="2A6BC7F7" w14:textId="77777777" w:rsidR="00186B69" w:rsidRPr="00BD615C" w:rsidRDefault="00186B69" w:rsidP="00F80D28">
            <w:pPr>
              <w:rPr>
                <w:rFonts w:ascii="Arial" w:hAnsi="Arial" w:cs="Arial"/>
                <w:sz w:val="22"/>
                <w:szCs w:val="22"/>
              </w:rPr>
            </w:pPr>
            <w:r w:rsidRPr="00BD615C">
              <w:rPr>
                <w:rFonts w:ascii="Arial" w:hAnsi="Arial" w:cs="Arial"/>
                <w:sz w:val="22"/>
                <w:szCs w:val="22"/>
              </w:rPr>
              <w:t>Chartered Scientist</w:t>
            </w:r>
          </w:p>
        </w:tc>
        <w:tc>
          <w:tcPr>
            <w:tcW w:w="1701" w:type="dxa"/>
            <w:tcBorders>
              <w:top w:val="single" w:sz="4" w:space="0" w:color="auto"/>
              <w:left w:val="single" w:sz="4" w:space="0" w:color="auto"/>
              <w:bottom w:val="single" w:sz="4" w:space="0" w:color="auto"/>
              <w:right w:val="single" w:sz="4" w:space="0" w:color="auto"/>
            </w:tcBorders>
          </w:tcPr>
          <w:p w14:paraId="03E32142" w14:textId="77777777" w:rsidR="00186B69" w:rsidRPr="00BD615C" w:rsidRDefault="00186B69" w:rsidP="00F80D28">
            <w:pPr>
              <w:rPr>
                <w:rFonts w:ascii="Arial" w:hAnsi="Arial" w:cs="Arial"/>
                <w:sz w:val="22"/>
                <w:szCs w:val="22"/>
              </w:rPr>
            </w:pPr>
            <w:r>
              <w:rPr>
                <w:rFonts w:ascii="Arial" w:hAnsi="Arial" w:cs="Arial"/>
                <w:sz w:val="22"/>
                <w:szCs w:val="22"/>
              </w:rPr>
              <w:t>CSci</w:t>
            </w:r>
          </w:p>
        </w:tc>
      </w:tr>
    </w:tbl>
    <w:p w14:paraId="29776BEB" w14:textId="77777777" w:rsidR="00186B69" w:rsidRDefault="00186B69" w:rsidP="00186B69"/>
    <w:p w14:paraId="79AED246" w14:textId="77777777" w:rsidR="00186B69" w:rsidRDefault="00186B69" w:rsidP="00C17029">
      <w:pPr>
        <w:spacing w:after="120"/>
        <w:jc w:val="both"/>
        <w:rPr>
          <w:rFonts w:ascii="Arial" w:hAnsi="Arial" w:cs="Arial"/>
          <w:b/>
          <w:bCs/>
          <w:sz w:val="28"/>
          <w:szCs w:val="28"/>
        </w:rPr>
      </w:pPr>
    </w:p>
    <w:p w14:paraId="3654FCF2" w14:textId="77777777" w:rsidR="00186B69" w:rsidRDefault="00186B69" w:rsidP="00C17029">
      <w:pPr>
        <w:spacing w:after="120"/>
        <w:jc w:val="both"/>
        <w:rPr>
          <w:rFonts w:ascii="Arial" w:hAnsi="Arial" w:cs="Arial"/>
          <w:b/>
          <w:bCs/>
          <w:sz w:val="28"/>
          <w:szCs w:val="28"/>
        </w:rPr>
      </w:pPr>
    </w:p>
    <w:p w14:paraId="2AFA5047" w14:textId="77777777" w:rsidR="00186B69" w:rsidRDefault="00186B69" w:rsidP="00C17029">
      <w:pPr>
        <w:spacing w:after="120"/>
        <w:jc w:val="both"/>
        <w:rPr>
          <w:rFonts w:ascii="Arial" w:hAnsi="Arial" w:cs="Arial"/>
          <w:b/>
          <w:bCs/>
          <w:sz w:val="28"/>
          <w:szCs w:val="28"/>
        </w:rPr>
      </w:pPr>
    </w:p>
    <w:p w14:paraId="1D41E62E" w14:textId="547F194C" w:rsidR="005C23F5" w:rsidRPr="00C17029" w:rsidRDefault="005C23F5" w:rsidP="00C17029">
      <w:pPr>
        <w:spacing w:after="120"/>
        <w:jc w:val="both"/>
        <w:rPr>
          <w:rFonts w:ascii="Arial" w:hAnsi="Arial" w:cs="Arial"/>
          <w:b/>
          <w:bCs/>
          <w:sz w:val="28"/>
          <w:szCs w:val="28"/>
        </w:rPr>
      </w:pPr>
      <w:r w:rsidRPr="00C17029">
        <w:rPr>
          <w:rFonts w:ascii="Arial" w:hAnsi="Arial" w:cs="Arial"/>
          <w:b/>
          <w:bCs/>
          <w:sz w:val="28"/>
          <w:szCs w:val="28"/>
        </w:rPr>
        <w:t>Appendix 2</w:t>
      </w:r>
    </w:p>
    <w:p w14:paraId="5BB7480B" w14:textId="2147AA51" w:rsidR="005C23F5" w:rsidRPr="00C17029" w:rsidRDefault="005C23F5" w:rsidP="00DC567E">
      <w:pPr>
        <w:spacing w:after="120"/>
        <w:jc w:val="both"/>
        <w:rPr>
          <w:rFonts w:ascii="Arial" w:hAnsi="Arial" w:cs="Arial"/>
          <w:b/>
          <w:bCs/>
          <w:sz w:val="28"/>
          <w:szCs w:val="28"/>
        </w:rPr>
      </w:pPr>
      <w:r w:rsidRPr="00C17029">
        <w:rPr>
          <w:rFonts w:ascii="Arial" w:hAnsi="Arial" w:cs="Arial"/>
          <w:b/>
          <w:bCs/>
          <w:sz w:val="28"/>
          <w:szCs w:val="28"/>
        </w:rPr>
        <w:t>SiLC Code of Practice</w:t>
      </w:r>
    </w:p>
    <w:p w14:paraId="2F71571F" w14:textId="77777777" w:rsidR="008E2CA7" w:rsidRDefault="008E2CA7" w:rsidP="008E2CA7">
      <w:p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b/>
          <w:sz w:val="22"/>
          <w:szCs w:val="22"/>
          <w:u w:val="single"/>
        </w:rPr>
      </w:pPr>
      <w:r>
        <w:rPr>
          <w:rFonts w:ascii="Arial" w:hAnsi="Arial" w:cs="Arial"/>
          <w:b/>
          <w:sz w:val="22"/>
          <w:szCs w:val="22"/>
          <w:u w:val="single"/>
        </w:rPr>
        <w:t>SiLC Code of Practice</w:t>
      </w:r>
    </w:p>
    <w:p w14:paraId="2A2801C0" w14:textId="77777777" w:rsidR="008E2CA7" w:rsidRDefault="008E2CA7" w:rsidP="008E2CA7">
      <w:p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The SiLC Code of Practice is designed to ensure the commitment of individuals to the aims and objectives of SiLC, which are to:</w:t>
      </w:r>
    </w:p>
    <w:p w14:paraId="5BD7F326" w14:textId="77777777" w:rsidR="008E2CA7" w:rsidRDefault="008E2CA7" w:rsidP="008E2CA7">
      <w:pPr>
        <w:numPr>
          <w:ilvl w:val="0"/>
          <w:numId w:val="2"/>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continuously improve the competence of land condition practitioners; and</w:t>
      </w:r>
    </w:p>
    <w:p w14:paraId="0697CED4" w14:textId="77777777" w:rsidR="008E2CA7" w:rsidRDefault="008E2CA7" w:rsidP="008E2CA7">
      <w:pPr>
        <w:numPr>
          <w:ilvl w:val="0"/>
          <w:numId w:val="2"/>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establish, enhance and uphold the professions reputation.</w:t>
      </w:r>
    </w:p>
    <w:p w14:paraId="08E63C36" w14:textId="77777777" w:rsidR="008E2CA7" w:rsidRDefault="008E2CA7" w:rsidP="008E2CA7">
      <w:p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Specialist in Land Condition shall:</w:t>
      </w:r>
    </w:p>
    <w:p w14:paraId="03A0A901"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Uphold and promote the integrity of their profession.</w:t>
      </w:r>
    </w:p>
    <w:p w14:paraId="4580467B"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Exercise honesty, diligence and impartiality in their professional work.</w:t>
      </w:r>
    </w:p>
    <w:p w14:paraId="651CC296"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Seek to understand and comply with all legislation / standards in the country in which they are practicing.</w:t>
      </w:r>
    </w:p>
    <w:p w14:paraId="1B61CF88"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Not allow conflict of interests to influence their professional decisions and judgement, make all bodies concerned aware of such conflicts.</w:t>
      </w:r>
    </w:p>
    <w:p w14:paraId="1263627C"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Not accept anything of value from clients, employers or third parties which could be thought to influence their professional judgement.</w:t>
      </w:r>
    </w:p>
    <w:p w14:paraId="09C5ECDE"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Continually work to maintain and improve their knowledge using a combination of training and practical work; and give reasonable assistance to candidates wishing to enter the profession.</w:t>
      </w:r>
    </w:p>
    <w:p w14:paraId="091CAE82"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Maintain and enhance levels of proficiency, both individually and throughout the profession.</w:t>
      </w:r>
    </w:p>
    <w:p w14:paraId="2C5F6AFF"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When giving advice, make relevant persons aware of the potential consequences and alternatives.</w:t>
      </w:r>
    </w:p>
    <w:p w14:paraId="63989432"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Acknowledge their limitations of competence and not undertake any work which he / she knows is beyond their professional capability.</w:t>
      </w:r>
    </w:p>
    <w:p w14:paraId="6F7A4104"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 xml:space="preserve"> Ensure all information given to and contained within data assessments is, to the best of their knowledge, correct and accurate.</w:t>
      </w:r>
    </w:p>
    <w:p w14:paraId="401D2426" w14:textId="77777777" w:rsidR="008E2CA7" w:rsidRPr="00884C26"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 xml:space="preserve"> Not endorse any information or declarations from clients or third parties which they cannot verify as accurate and true.</w:t>
      </w:r>
      <w:r w:rsidRPr="00884C26">
        <w:rPr>
          <w:rFonts w:ascii="Arial" w:hAnsi="Arial" w:cs="Arial"/>
          <w:iCs/>
          <w:sz w:val="23"/>
          <w:szCs w:val="23"/>
        </w:rPr>
        <w:t xml:space="preserve"> </w:t>
      </w:r>
    </w:p>
    <w:p w14:paraId="3A156107" w14:textId="77777777" w:rsidR="00CC46C9" w:rsidRPr="00A0398F"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sidRPr="00A0398F">
        <w:rPr>
          <w:rFonts w:ascii="Arial" w:hAnsi="Arial" w:cs="Arial"/>
          <w:iCs/>
          <w:sz w:val="23"/>
          <w:szCs w:val="23"/>
        </w:rPr>
        <w:t xml:space="preserve">Keep up to date with the NQMS. </w:t>
      </w:r>
    </w:p>
    <w:p w14:paraId="39009CA6" w14:textId="60265846" w:rsidR="008E2CA7" w:rsidRPr="00A0398F"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sidRPr="00A0398F">
        <w:rPr>
          <w:rFonts w:ascii="Arial" w:hAnsi="Arial" w:cs="Arial"/>
          <w:iCs/>
          <w:sz w:val="23"/>
          <w:szCs w:val="23"/>
        </w:rPr>
        <w:t xml:space="preserve">Comply with all the requirements </w:t>
      </w:r>
      <w:r w:rsidR="003F0265" w:rsidRPr="00A0398F">
        <w:rPr>
          <w:rFonts w:ascii="Arial" w:hAnsi="Arial" w:cs="Arial"/>
          <w:iCs/>
          <w:sz w:val="23"/>
          <w:szCs w:val="23"/>
        </w:rPr>
        <w:t xml:space="preserve">and actively promote the NQMS </w:t>
      </w:r>
      <w:r w:rsidRPr="00A0398F">
        <w:rPr>
          <w:rFonts w:ascii="Arial" w:hAnsi="Arial" w:cs="Arial"/>
          <w:iCs/>
          <w:sz w:val="23"/>
          <w:szCs w:val="23"/>
        </w:rPr>
        <w:t xml:space="preserve">when acting as an SQP. </w:t>
      </w:r>
    </w:p>
    <w:p w14:paraId="678653C9" w14:textId="77777777" w:rsidR="008E2CA7" w:rsidRPr="00C17029"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sidRPr="00C17029">
        <w:rPr>
          <w:rFonts w:ascii="Arial" w:hAnsi="Arial" w:cs="Arial"/>
          <w:iCs/>
          <w:sz w:val="23"/>
          <w:szCs w:val="23"/>
        </w:rPr>
        <w:t>If a scheme on which they have acted as an SQP is audited by a Regulator (EA, NRW, SEPA or LPA) or the SiLC PTP, provide all information that is requested.</w:t>
      </w:r>
    </w:p>
    <w:p w14:paraId="27492ACD"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Endeavour to uphold and enhance the reputation of the register.</w:t>
      </w:r>
    </w:p>
    <w:p w14:paraId="4E16F7AC" w14:textId="77777777" w:rsidR="008E2CA7" w:rsidRDefault="008E2CA7">
      <w:pPr>
        <w:rPr>
          <w:rFonts w:ascii="Arial" w:hAnsi="Arial" w:cs="Arial"/>
          <w:b/>
          <w:snapToGrid w:val="0"/>
          <w:sz w:val="22"/>
          <w:szCs w:val="22"/>
        </w:rPr>
      </w:pPr>
      <w:bookmarkStart w:id="109" w:name="_Toc58390498"/>
      <w:bookmarkStart w:id="110" w:name="_Toc58390754"/>
      <w:bookmarkStart w:id="111" w:name="_Toc59524283"/>
      <w:bookmarkStart w:id="112" w:name="_Toc61680175"/>
      <w:bookmarkStart w:id="113" w:name="_Toc61753049"/>
      <w:bookmarkStart w:id="114" w:name="_Toc340681850"/>
      <w:r>
        <w:rPr>
          <w:rFonts w:cs="Arial"/>
          <w:sz w:val="22"/>
          <w:szCs w:val="22"/>
        </w:rPr>
        <w:br w:type="page"/>
      </w:r>
    </w:p>
    <w:p w14:paraId="44944AAC" w14:textId="548AC7E1" w:rsidR="008E2CA7" w:rsidRPr="00C17029" w:rsidRDefault="008E2CA7" w:rsidP="00DC567E">
      <w:pPr>
        <w:pStyle w:val="Heading2"/>
        <w:jc w:val="both"/>
        <w:rPr>
          <w:rFonts w:cs="Arial"/>
          <w:sz w:val="28"/>
          <w:szCs w:val="28"/>
        </w:rPr>
      </w:pPr>
      <w:r w:rsidRPr="00C17029">
        <w:rPr>
          <w:rFonts w:cs="Arial"/>
          <w:sz w:val="28"/>
          <w:szCs w:val="28"/>
        </w:rPr>
        <w:lastRenderedPageBreak/>
        <w:t>Appendix 3 Guidance on Completing SiLC Application Form</w:t>
      </w:r>
    </w:p>
    <w:p w14:paraId="2E14521A" w14:textId="77777777" w:rsidR="00BD615C" w:rsidRPr="00BD615C" w:rsidRDefault="00BD615C" w:rsidP="00BD615C">
      <w:pPr>
        <w:jc w:val="both"/>
        <w:rPr>
          <w:sz w:val="24"/>
          <w:szCs w:val="24"/>
        </w:rPr>
      </w:pPr>
      <w:bookmarkStart w:id="115" w:name="_Toc59505983"/>
    </w:p>
    <w:p w14:paraId="5C9E7D72" w14:textId="77777777" w:rsidR="00BD615C" w:rsidRPr="00BD615C" w:rsidRDefault="00BD615C" w:rsidP="00BD615C">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D615C">
        <w:rPr>
          <w:rFonts w:ascii="Arial" w:hAnsi="Arial" w:cs="Arial"/>
          <w:b/>
          <w:sz w:val="24"/>
          <w:szCs w:val="24"/>
        </w:rPr>
        <w:t>Please note that the application form and other papers should be submitted electronically.</w:t>
      </w:r>
    </w:p>
    <w:p w14:paraId="473F5BA0" w14:textId="77777777" w:rsidR="00BD615C" w:rsidRPr="00BD615C" w:rsidRDefault="00BD615C" w:rsidP="00BD615C">
      <w:pPr>
        <w:jc w:val="both"/>
        <w:rPr>
          <w:sz w:val="24"/>
          <w:szCs w:val="24"/>
        </w:rPr>
      </w:pPr>
    </w:p>
    <w:p w14:paraId="64AAE177"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1.0 General requirements for submission are listed below.</w:t>
      </w:r>
    </w:p>
    <w:p w14:paraId="0A9871FE" w14:textId="77777777" w:rsidR="00BD615C" w:rsidRPr="00BD615C" w:rsidRDefault="00BD615C" w:rsidP="00896D98">
      <w:pPr>
        <w:numPr>
          <w:ilvl w:val="0"/>
          <w:numId w:val="19"/>
        </w:numPr>
        <w:spacing w:after="120"/>
        <w:jc w:val="both"/>
        <w:rPr>
          <w:rFonts w:ascii="Arial" w:hAnsi="Arial" w:cs="Arial"/>
          <w:sz w:val="22"/>
          <w:szCs w:val="22"/>
        </w:rPr>
      </w:pPr>
      <w:r w:rsidRPr="00BD615C">
        <w:rPr>
          <w:rFonts w:ascii="Arial" w:hAnsi="Arial" w:cs="Arial"/>
          <w:sz w:val="22"/>
          <w:szCs w:val="22"/>
        </w:rPr>
        <w:t>Complete all sections of the form in full to avoid delay in assessment</w:t>
      </w:r>
    </w:p>
    <w:p w14:paraId="1559D5FF" w14:textId="77777777" w:rsidR="00BD615C" w:rsidRPr="00BD615C" w:rsidRDefault="00BD615C" w:rsidP="00896D98">
      <w:pPr>
        <w:numPr>
          <w:ilvl w:val="0"/>
          <w:numId w:val="19"/>
        </w:numPr>
        <w:spacing w:after="120"/>
        <w:jc w:val="both"/>
        <w:rPr>
          <w:rFonts w:ascii="Arial" w:hAnsi="Arial" w:cs="Arial"/>
          <w:sz w:val="22"/>
          <w:szCs w:val="22"/>
        </w:rPr>
      </w:pPr>
      <w:r w:rsidRPr="00BD615C">
        <w:rPr>
          <w:rFonts w:ascii="Arial" w:hAnsi="Arial" w:cs="Arial"/>
          <w:sz w:val="22"/>
          <w:szCs w:val="22"/>
        </w:rPr>
        <w:t>Use further copies of pages if required</w:t>
      </w:r>
    </w:p>
    <w:p w14:paraId="32735E5F" w14:textId="77777777" w:rsidR="00BD615C" w:rsidRPr="00BD615C" w:rsidRDefault="00BD615C" w:rsidP="00BD615C">
      <w:pPr>
        <w:spacing w:after="120"/>
        <w:jc w:val="both"/>
        <w:rPr>
          <w:rFonts w:ascii="Arial" w:hAnsi="Arial" w:cs="Arial"/>
          <w:sz w:val="22"/>
          <w:szCs w:val="22"/>
        </w:rPr>
      </w:pPr>
    </w:p>
    <w:p w14:paraId="0EF827F9"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 xml:space="preserve">2.0 A two-page summary CV is required. </w:t>
      </w:r>
    </w:p>
    <w:p w14:paraId="61223D8B" w14:textId="1DA8D8DF"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 xml:space="preserve">List all suitable work experience in chronological </w:t>
      </w:r>
      <w:r w:rsidR="00A0398F" w:rsidRPr="00BD615C">
        <w:rPr>
          <w:rFonts w:ascii="Arial" w:hAnsi="Arial" w:cs="Arial"/>
          <w:sz w:val="22"/>
          <w:szCs w:val="22"/>
        </w:rPr>
        <w:t>order.</w:t>
      </w:r>
    </w:p>
    <w:p w14:paraId="799FDF46" w14:textId="6DFDAAF6"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 xml:space="preserve">Provide a brief description of the employer’s company </w:t>
      </w:r>
      <w:r w:rsidR="00A0398F" w:rsidRPr="00BD615C">
        <w:rPr>
          <w:rFonts w:ascii="Arial" w:hAnsi="Arial" w:cs="Arial"/>
          <w:sz w:val="22"/>
          <w:szCs w:val="22"/>
        </w:rPr>
        <w:t>activities.</w:t>
      </w:r>
    </w:p>
    <w:p w14:paraId="05458236" w14:textId="77777777"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 xml:space="preserve">State your job title, role and outline your responsibilities and the activities / projects in which you took part. Verifications may be taken from either </w:t>
      </w:r>
      <w:proofErr w:type="gramStart"/>
      <w:r w:rsidRPr="00BD615C">
        <w:rPr>
          <w:rFonts w:ascii="Arial" w:hAnsi="Arial" w:cs="Arial"/>
          <w:sz w:val="22"/>
          <w:szCs w:val="22"/>
        </w:rPr>
        <w:t>projects</w:t>
      </w:r>
      <w:proofErr w:type="gramEnd"/>
      <w:r w:rsidRPr="00BD615C">
        <w:rPr>
          <w:rFonts w:ascii="Arial" w:hAnsi="Arial" w:cs="Arial"/>
          <w:sz w:val="22"/>
          <w:szCs w:val="22"/>
        </w:rPr>
        <w:t xml:space="preserve"> listed, or previous employers</w:t>
      </w:r>
    </w:p>
    <w:p w14:paraId="56A0F5CE"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Suitable experience could include, but is not limited to, a selection from the list below. These topics are also suitable for interview questions to test a candidate’s breadth of knowledge.</w:t>
      </w:r>
    </w:p>
    <w:p w14:paraId="7802D5C5" w14:textId="77777777"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Remediation evaluation, design, implementation</w:t>
      </w:r>
    </w:p>
    <w:p w14:paraId="1FCFE306" w14:textId="77777777"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Risk assessments and geotechnical/chemical/geochemical/hydrogeological site investigation (phase 1 &amp; 2) and analysis</w:t>
      </w:r>
    </w:p>
    <w:p w14:paraId="05452BC9" w14:textId="244CC1A3"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 xml:space="preserve">Policy, strategy, </w:t>
      </w:r>
      <w:r w:rsidR="00A0398F" w:rsidRPr="00BD615C">
        <w:rPr>
          <w:rFonts w:ascii="Arial" w:hAnsi="Arial" w:cs="Arial"/>
          <w:sz w:val="22"/>
          <w:szCs w:val="22"/>
        </w:rPr>
        <w:t>regulation,</w:t>
      </w:r>
      <w:r w:rsidRPr="00BD615C">
        <w:rPr>
          <w:rFonts w:ascii="Arial" w:hAnsi="Arial" w:cs="Arial"/>
          <w:sz w:val="22"/>
          <w:szCs w:val="22"/>
        </w:rPr>
        <w:t xml:space="preserve"> and research related to land contamination and land </w:t>
      </w:r>
      <w:r w:rsidR="00A0398F" w:rsidRPr="00BD615C">
        <w:rPr>
          <w:rFonts w:ascii="Arial" w:hAnsi="Arial" w:cs="Arial"/>
          <w:sz w:val="22"/>
          <w:szCs w:val="22"/>
        </w:rPr>
        <w:t>transfer.</w:t>
      </w:r>
    </w:p>
    <w:p w14:paraId="49AD5FE3" w14:textId="77777777"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Planning related to land contamination and land transfer</w:t>
      </w:r>
    </w:p>
    <w:p w14:paraId="1B446534" w14:textId="5FDD4893"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Land</w:t>
      </w:r>
      <w:r w:rsidR="002B75BD">
        <w:rPr>
          <w:rFonts w:ascii="Arial" w:hAnsi="Arial" w:cs="Arial"/>
          <w:sz w:val="22"/>
          <w:szCs w:val="22"/>
        </w:rPr>
        <w:t>,</w:t>
      </w:r>
      <w:r w:rsidRPr="00BD615C">
        <w:rPr>
          <w:rFonts w:ascii="Arial" w:hAnsi="Arial" w:cs="Arial"/>
          <w:sz w:val="22"/>
          <w:szCs w:val="22"/>
        </w:rPr>
        <w:t xml:space="preserve"> property and construction issues relating to </w:t>
      </w:r>
      <w:r w:rsidR="000B5043">
        <w:rPr>
          <w:rFonts w:ascii="Arial" w:hAnsi="Arial" w:cs="Arial"/>
          <w:sz w:val="22"/>
          <w:szCs w:val="22"/>
        </w:rPr>
        <w:t xml:space="preserve">land quality, </w:t>
      </w:r>
      <w:r w:rsidRPr="00BD615C">
        <w:rPr>
          <w:rFonts w:ascii="Arial" w:hAnsi="Arial" w:cs="Arial"/>
          <w:sz w:val="22"/>
          <w:szCs w:val="22"/>
        </w:rPr>
        <w:t>contaminated land</w:t>
      </w:r>
      <w:r w:rsidR="002B75BD">
        <w:rPr>
          <w:rFonts w:ascii="Arial" w:hAnsi="Arial" w:cs="Arial"/>
          <w:sz w:val="22"/>
          <w:szCs w:val="22"/>
        </w:rPr>
        <w:t>, brownfield regeneration</w:t>
      </w:r>
      <w:r w:rsidRPr="00BD615C">
        <w:rPr>
          <w:rFonts w:ascii="Arial" w:hAnsi="Arial" w:cs="Arial"/>
          <w:sz w:val="22"/>
          <w:szCs w:val="22"/>
        </w:rPr>
        <w:t xml:space="preserve"> and the sale and transfer of land that may be </w:t>
      </w:r>
      <w:r w:rsidR="00A0398F" w:rsidRPr="00BD615C">
        <w:rPr>
          <w:rFonts w:ascii="Arial" w:hAnsi="Arial" w:cs="Arial"/>
          <w:sz w:val="22"/>
          <w:szCs w:val="22"/>
        </w:rPr>
        <w:t>contaminated.</w:t>
      </w:r>
    </w:p>
    <w:p w14:paraId="29EB3849"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3.0 Personal Details</w:t>
      </w:r>
    </w:p>
    <w:p w14:paraId="3FDB0B6E" w14:textId="77777777" w:rsidR="00BD615C" w:rsidRPr="00BD615C" w:rsidRDefault="00BD615C" w:rsidP="00896D98">
      <w:pPr>
        <w:numPr>
          <w:ilvl w:val="0"/>
          <w:numId w:val="21"/>
        </w:numPr>
        <w:spacing w:after="120"/>
        <w:jc w:val="both"/>
        <w:rPr>
          <w:rFonts w:ascii="Arial" w:hAnsi="Arial" w:cs="Arial"/>
          <w:sz w:val="22"/>
          <w:szCs w:val="22"/>
        </w:rPr>
      </w:pPr>
      <w:r w:rsidRPr="00BD615C">
        <w:rPr>
          <w:rFonts w:ascii="Arial" w:hAnsi="Arial" w:cs="Arial"/>
          <w:sz w:val="22"/>
          <w:szCs w:val="22"/>
        </w:rPr>
        <w:t xml:space="preserve">A candidate is required to complete both business and private sections, indicating the address they would like correspondence to be sent to. </w:t>
      </w:r>
    </w:p>
    <w:p w14:paraId="51525CAB" w14:textId="77777777" w:rsidR="00BD615C" w:rsidRPr="00BD615C" w:rsidRDefault="00BD615C" w:rsidP="00896D98">
      <w:pPr>
        <w:numPr>
          <w:ilvl w:val="0"/>
          <w:numId w:val="21"/>
        </w:numPr>
        <w:spacing w:after="120"/>
        <w:jc w:val="both"/>
        <w:rPr>
          <w:rFonts w:ascii="Arial" w:hAnsi="Arial" w:cs="Arial"/>
          <w:sz w:val="22"/>
          <w:szCs w:val="22"/>
        </w:rPr>
      </w:pPr>
      <w:r w:rsidRPr="00BD615C">
        <w:rPr>
          <w:rFonts w:ascii="Arial" w:hAnsi="Arial" w:cs="Arial"/>
          <w:sz w:val="22"/>
          <w:szCs w:val="22"/>
        </w:rPr>
        <w:t>Sign and date the declaration.</w:t>
      </w:r>
    </w:p>
    <w:p w14:paraId="5FB9E090" w14:textId="77777777" w:rsidR="00BD615C" w:rsidRPr="00BD615C" w:rsidRDefault="00BD615C" w:rsidP="00BD615C">
      <w:pPr>
        <w:spacing w:after="120"/>
        <w:jc w:val="both"/>
        <w:rPr>
          <w:rFonts w:ascii="Arial" w:hAnsi="Arial" w:cs="Arial"/>
          <w:sz w:val="22"/>
          <w:szCs w:val="22"/>
        </w:rPr>
      </w:pPr>
      <w:r w:rsidRPr="00BD615C">
        <w:rPr>
          <w:rFonts w:ascii="Arial" w:hAnsi="Arial" w:cs="Arial"/>
          <w:b/>
          <w:sz w:val="22"/>
          <w:szCs w:val="22"/>
        </w:rPr>
        <w:t>4.0 Academic Qualifications and Training Requirements (Application Form, Section 1).</w:t>
      </w:r>
    </w:p>
    <w:p w14:paraId="78E8E959" w14:textId="2B85337F" w:rsidR="00BD615C" w:rsidRPr="00BD615C" w:rsidRDefault="00BD615C" w:rsidP="00896D98">
      <w:pPr>
        <w:numPr>
          <w:ilvl w:val="0"/>
          <w:numId w:val="21"/>
        </w:numPr>
        <w:spacing w:after="120"/>
        <w:jc w:val="both"/>
        <w:rPr>
          <w:rFonts w:ascii="Arial" w:hAnsi="Arial" w:cs="Arial"/>
          <w:sz w:val="22"/>
          <w:szCs w:val="22"/>
        </w:rPr>
      </w:pPr>
      <w:r w:rsidRPr="00BD615C">
        <w:rPr>
          <w:rFonts w:ascii="Arial" w:hAnsi="Arial" w:cs="Arial"/>
          <w:sz w:val="22"/>
          <w:szCs w:val="22"/>
        </w:rPr>
        <w:t xml:space="preserve">Complete this section in chronological </w:t>
      </w:r>
      <w:r w:rsidR="00A0398F" w:rsidRPr="00BD615C">
        <w:rPr>
          <w:rFonts w:ascii="Arial" w:hAnsi="Arial" w:cs="Arial"/>
          <w:sz w:val="22"/>
          <w:szCs w:val="22"/>
        </w:rPr>
        <w:t>order.</w:t>
      </w:r>
    </w:p>
    <w:p w14:paraId="1A4CF0E6" w14:textId="77777777" w:rsidR="00BD615C" w:rsidRPr="00BD615C" w:rsidRDefault="00BD615C" w:rsidP="00896D98">
      <w:pPr>
        <w:numPr>
          <w:ilvl w:val="0"/>
          <w:numId w:val="21"/>
        </w:numPr>
        <w:spacing w:after="120"/>
        <w:jc w:val="both"/>
        <w:rPr>
          <w:rFonts w:ascii="Arial" w:hAnsi="Arial" w:cs="Arial"/>
          <w:b/>
          <w:sz w:val="22"/>
          <w:szCs w:val="22"/>
        </w:rPr>
      </w:pPr>
      <w:r w:rsidRPr="00BD615C">
        <w:rPr>
          <w:rFonts w:ascii="Arial" w:hAnsi="Arial" w:cs="Arial"/>
          <w:sz w:val="22"/>
          <w:szCs w:val="22"/>
        </w:rPr>
        <w:t xml:space="preserve">Attach a copy of relevant academic certificates, (not training attended certificates).  </w:t>
      </w:r>
    </w:p>
    <w:p w14:paraId="14C25AE2" w14:textId="77777777" w:rsidR="00BD615C" w:rsidRPr="00BD615C" w:rsidRDefault="00BD615C" w:rsidP="00BD615C">
      <w:pPr>
        <w:spacing w:after="120"/>
        <w:jc w:val="both"/>
        <w:rPr>
          <w:rFonts w:ascii="Arial" w:hAnsi="Arial" w:cs="Arial"/>
          <w:b/>
          <w:sz w:val="22"/>
          <w:szCs w:val="22"/>
        </w:rPr>
      </w:pPr>
    </w:p>
    <w:p w14:paraId="7F2553D5"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5.0 Membership of Professional Bodies (Application Form, Section 2).</w:t>
      </w:r>
    </w:p>
    <w:p w14:paraId="560E1A5F"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 xml:space="preserve">Applicants are required to have achieved their professional body membership </w:t>
      </w:r>
      <w:proofErr w:type="gramStart"/>
      <w:r w:rsidRPr="00BD615C">
        <w:rPr>
          <w:rFonts w:ascii="Arial" w:hAnsi="Arial" w:cs="Arial"/>
          <w:sz w:val="22"/>
          <w:szCs w:val="22"/>
        </w:rPr>
        <w:t>in order to</w:t>
      </w:r>
      <w:proofErr w:type="gramEnd"/>
      <w:r w:rsidRPr="00BD615C">
        <w:rPr>
          <w:rFonts w:ascii="Arial" w:hAnsi="Arial" w:cs="Arial"/>
          <w:sz w:val="22"/>
          <w:szCs w:val="22"/>
        </w:rPr>
        <w:t xml:space="preserve"> apply for SiLC registration.</w:t>
      </w:r>
    </w:p>
    <w:p w14:paraId="7616A26C" w14:textId="77777777"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 xml:space="preserve">Applicants who have membership of a professional body not on the list should contact the SiLC Secretariat. </w:t>
      </w:r>
    </w:p>
    <w:p w14:paraId="5D62095C" w14:textId="77777777" w:rsidR="00BD615C" w:rsidRPr="00BD615C" w:rsidRDefault="00BD615C" w:rsidP="00896D98">
      <w:pPr>
        <w:numPr>
          <w:ilvl w:val="0"/>
          <w:numId w:val="22"/>
        </w:numPr>
        <w:spacing w:after="120"/>
        <w:jc w:val="both"/>
        <w:rPr>
          <w:rFonts w:ascii="Arial" w:hAnsi="Arial" w:cs="Arial"/>
          <w:b/>
          <w:sz w:val="22"/>
          <w:szCs w:val="22"/>
        </w:rPr>
      </w:pPr>
      <w:r w:rsidRPr="00BD615C">
        <w:rPr>
          <w:rFonts w:ascii="Arial" w:hAnsi="Arial" w:cs="Arial"/>
          <w:sz w:val="22"/>
          <w:szCs w:val="22"/>
        </w:rPr>
        <w:t xml:space="preserve">Please attach a copy of certificates/proofs of membership with the application. </w:t>
      </w:r>
    </w:p>
    <w:p w14:paraId="150DFFA4" w14:textId="77777777" w:rsidR="00BD615C" w:rsidRPr="00BD615C" w:rsidRDefault="00BD615C" w:rsidP="00BD615C">
      <w:pPr>
        <w:spacing w:after="120"/>
        <w:rPr>
          <w:rFonts w:ascii="Arial" w:hAnsi="Arial" w:cs="Arial"/>
          <w:b/>
          <w:sz w:val="22"/>
          <w:szCs w:val="22"/>
        </w:rPr>
      </w:pPr>
    </w:p>
    <w:p w14:paraId="5514FBA9" w14:textId="77777777" w:rsidR="00BD615C" w:rsidRPr="00BD615C" w:rsidRDefault="00BD615C" w:rsidP="00BD615C">
      <w:pPr>
        <w:spacing w:after="120"/>
        <w:rPr>
          <w:rFonts w:ascii="Arial" w:hAnsi="Arial" w:cs="Arial"/>
          <w:b/>
          <w:sz w:val="22"/>
          <w:szCs w:val="22"/>
        </w:rPr>
      </w:pPr>
    </w:p>
    <w:p w14:paraId="21076E5E" w14:textId="77777777" w:rsidR="00BD615C" w:rsidRPr="00BD615C" w:rsidRDefault="00BD615C" w:rsidP="00BD615C">
      <w:pPr>
        <w:spacing w:after="120"/>
        <w:rPr>
          <w:rFonts w:ascii="Arial" w:hAnsi="Arial" w:cs="Arial"/>
          <w:b/>
          <w:sz w:val="22"/>
          <w:szCs w:val="22"/>
        </w:rPr>
      </w:pPr>
    </w:p>
    <w:p w14:paraId="3521DC2C" w14:textId="77777777" w:rsidR="00BD615C" w:rsidRPr="00BD615C" w:rsidRDefault="00BD615C" w:rsidP="00BD615C">
      <w:pPr>
        <w:spacing w:after="120"/>
        <w:rPr>
          <w:rFonts w:ascii="Arial" w:hAnsi="Arial" w:cs="Arial"/>
          <w:b/>
          <w:sz w:val="22"/>
          <w:szCs w:val="22"/>
        </w:rPr>
      </w:pPr>
    </w:p>
    <w:p w14:paraId="6F085D85"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6.0 Project Log (Application Form, Section 3).</w:t>
      </w:r>
    </w:p>
    <w:p w14:paraId="2EF8B9D8"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The project log sheet should detail either the last suitable ten projects undertaken by the candidate, or the projects completed by the candidate in the last two years to demonstrate recent suitable experience.</w:t>
      </w:r>
    </w:p>
    <w:p w14:paraId="16FE5722" w14:textId="30155DE3"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Suitable projects/activities should be listed in chronological order</w:t>
      </w:r>
      <w:r w:rsidR="00A0398F">
        <w:rPr>
          <w:rFonts w:ascii="Arial" w:hAnsi="Arial" w:cs="Arial"/>
          <w:sz w:val="22"/>
          <w:szCs w:val="22"/>
        </w:rPr>
        <w:t>.</w:t>
      </w:r>
    </w:p>
    <w:p w14:paraId="366167A7" w14:textId="3EBFA3A2"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The candidate must provide a concise description of their role in the project/activity, and not just describe the project alone</w:t>
      </w:r>
      <w:r w:rsidR="00A0398F">
        <w:rPr>
          <w:rFonts w:ascii="Arial" w:hAnsi="Arial" w:cs="Arial"/>
          <w:sz w:val="22"/>
          <w:szCs w:val="22"/>
        </w:rPr>
        <w:t>.</w:t>
      </w:r>
    </w:p>
    <w:p w14:paraId="51D24344" w14:textId="58F55358"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The candidate must provide full contact details for verification sources cited</w:t>
      </w:r>
      <w:r w:rsidR="00A0398F">
        <w:rPr>
          <w:rFonts w:ascii="Arial" w:hAnsi="Arial" w:cs="Arial"/>
          <w:sz w:val="22"/>
          <w:szCs w:val="22"/>
        </w:rPr>
        <w:t>.</w:t>
      </w:r>
    </w:p>
    <w:p w14:paraId="0A6B5A21" w14:textId="0C12D064"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 xml:space="preserve">The SiLC </w:t>
      </w:r>
      <w:r w:rsidR="00A0398F" w:rsidRPr="00BD615C">
        <w:rPr>
          <w:rFonts w:ascii="Arial" w:hAnsi="Arial" w:cs="Arial"/>
          <w:sz w:val="22"/>
          <w:szCs w:val="22"/>
        </w:rPr>
        <w:t>Secretariat reserves</w:t>
      </w:r>
      <w:r w:rsidRPr="00BD615C">
        <w:rPr>
          <w:rFonts w:ascii="Arial" w:hAnsi="Arial" w:cs="Arial"/>
          <w:sz w:val="22"/>
          <w:szCs w:val="22"/>
        </w:rPr>
        <w:t xml:space="preserve"> the right to contact verification sources for projects that have been cited and to contact previous employers for verification of work stated</w:t>
      </w:r>
      <w:r w:rsidR="00A0398F">
        <w:rPr>
          <w:rFonts w:ascii="Arial" w:hAnsi="Arial" w:cs="Arial"/>
          <w:sz w:val="22"/>
          <w:szCs w:val="22"/>
        </w:rPr>
        <w:t>.</w:t>
      </w:r>
    </w:p>
    <w:p w14:paraId="536D4FF8" w14:textId="48D1329E"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 xml:space="preserve">Please note in accordance with client confidentiality agreements, the SiLC </w:t>
      </w:r>
      <w:r w:rsidR="00A0398F" w:rsidRPr="00BD615C">
        <w:rPr>
          <w:rFonts w:ascii="Arial" w:hAnsi="Arial" w:cs="Arial"/>
          <w:sz w:val="22"/>
          <w:szCs w:val="22"/>
        </w:rPr>
        <w:t>Secretariat does</w:t>
      </w:r>
      <w:r w:rsidRPr="00BD615C">
        <w:rPr>
          <w:rFonts w:ascii="Arial" w:hAnsi="Arial" w:cs="Arial"/>
          <w:sz w:val="22"/>
          <w:szCs w:val="22"/>
        </w:rPr>
        <w:t xml:space="preserve"> not ask for the results or reports from the individuals stated. The SiLC </w:t>
      </w:r>
      <w:r w:rsidR="00A0398F" w:rsidRPr="00BD615C">
        <w:rPr>
          <w:rFonts w:ascii="Arial" w:hAnsi="Arial" w:cs="Arial"/>
          <w:sz w:val="22"/>
          <w:szCs w:val="22"/>
        </w:rPr>
        <w:t>Secretariat checks</w:t>
      </w:r>
      <w:r w:rsidRPr="00BD615C">
        <w:rPr>
          <w:rFonts w:ascii="Arial" w:hAnsi="Arial" w:cs="Arial"/>
          <w:sz w:val="22"/>
          <w:szCs w:val="22"/>
        </w:rPr>
        <w:t xml:space="preserve"> that the projects were carried out by the applicant and that the applicant’s role and job description were as stated</w:t>
      </w:r>
      <w:r w:rsidR="00A0398F">
        <w:rPr>
          <w:rFonts w:ascii="Arial" w:hAnsi="Arial" w:cs="Arial"/>
          <w:sz w:val="22"/>
          <w:szCs w:val="22"/>
        </w:rPr>
        <w:t>.</w:t>
      </w:r>
    </w:p>
    <w:p w14:paraId="2959CF9E" w14:textId="77777777" w:rsidR="00C47C0B" w:rsidRDefault="00C47C0B" w:rsidP="587B71CF">
      <w:pPr>
        <w:spacing w:after="120"/>
        <w:jc w:val="both"/>
        <w:rPr>
          <w:rFonts w:ascii="Arial" w:hAnsi="Arial" w:cs="Arial"/>
          <w:b/>
          <w:bCs/>
          <w:sz w:val="22"/>
          <w:szCs w:val="22"/>
        </w:rPr>
      </w:pPr>
    </w:p>
    <w:p w14:paraId="23A1CED6" w14:textId="186656B6" w:rsidR="00BD615C" w:rsidRPr="00BD615C" w:rsidRDefault="00BD615C" w:rsidP="587B71CF">
      <w:pPr>
        <w:spacing w:after="120"/>
        <w:jc w:val="both"/>
        <w:rPr>
          <w:rFonts w:ascii="Arial" w:hAnsi="Arial" w:cs="Arial"/>
          <w:b/>
          <w:bCs/>
          <w:sz w:val="22"/>
          <w:szCs w:val="22"/>
        </w:rPr>
      </w:pPr>
      <w:r w:rsidRPr="587B71CF">
        <w:rPr>
          <w:rFonts w:ascii="Arial" w:hAnsi="Arial" w:cs="Arial"/>
          <w:b/>
          <w:bCs/>
          <w:sz w:val="22"/>
          <w:szCs w:val="22"/>
        </w:rPr>
        <w:t>7.0 Reference</w:t>
      </w:r>
      <w:r w:rsidR="00C47C0B" w:rsidRPr="587B71CF">
        <w:rPr>
          <w:rFonts w:ascii="Arial" w:hAnsi="Arial" w:cs="Arial"/>
          <w:b/>
          <w:bCs/>
          <w:sz w:val="22"/>
          <w:szCs w:val="22"/>
        </w:rPr>
        <w:t>s</w:t>
      </w:r>
      <w:r w:rsidRPr="587B71CF">
        <w:rPr>
          <w:rFonts w:ascii="Arial" w:hAnsi="Arial" w:cs="Arial"/>
          <w:b/>
          <w:bCs/>
          <w:sz w:val="22"/>
          <w:szCs w:val="22"/>
        </w:rPr>
        <w:t xml:space="preserve"> (Application Form, Section 4).</w:t>
      </w:r>
    </w:p>
    <w:p w14:paraId="1188B73F" w14:textId="0F356231" w:rsidR="00BD615C" w:rsidRPr="00BD615C" w:rsidRDefault="00BD615C" w:rsidP="00BD615C">
      <w:pPr>
        <w:spacing w:after="120"/>
        <w:jc w:val="both"/>
        <w:rPr>
          <w:rFonts w:ascii="Arial" w:hAnsi="Arial" w:cs="Arial"/>
          <w:sz w:val="22"/>
          <w:szCs w:val="22"/>
        </w:rPr>
      </w:pPr>
      <w:r w:rsidRPr="587B71CF">
        <w:rPr>
          <w:rFonts w:ascii="Arial" w:hAnsi="Arial" w:cs="Arial"/>
          <w:sz w:val="22"/>
          <w:szCs w:val="22"/>
        </w:rPr>
        <w:t xml:space="preserve">Candidates should include two original references sealed by the referees with the application form. </w:t>
      </w:r>
      <w:r w:rsidR="00FF606C" w:rsidRPr="587B71CF">
        <w:rPr>
          <w:rFonts w:ascii="Arial" w:hAnsi="Arial" w:cs="Arial"/>
          <w:b/>
          <w:bCs/>
          <w:sz w:val="22"/>
          <w:szCs w:val="22"/>
          <w:u w:val="single"/>
        </w:rPr>
        <w:t xml:space="preserve">One can be from your Employer but one </w:t>
      </w:r>
      <w:r w:rsidRPr="587B71CF">
        <w:rPr>
          <w:rFonts w:ascii="Arial" w:hAnsi="Arial" w:cs="Arial"/>
          <w:b/>
          <w:bCs/>
          <w:sz w:val="22"/>
          <w:szCs w:val="22"/>
          <w:u w:val="single"/>
        </w:rPr>
        <w:t xml:space="preserve">should be from </w:t>
      </w:r>
      <w:r w:rsidR="00262551" w:rsidRPr="587B71CF">
        <w:rPr>
          <w:rFonts w:ascii="Arial" w:hAnsi="Arial" w:cs="Arial"/>
          <w:b/>
          <w:bCs/>
          <w:sz w:val="22"/>
          <w:szCs w:val="22"/>
          <w:u w:val="single"/>
        </w:rPr>
        <w:t>a client</w:t>
      </w:r>
      <w:r w:rsidRPr="587B71CF">
        <w:rPr>
          <w:rFonts w:ascii="Arial" w:hAnsi="Arial" w:cs="Arial"/>
          <w:b/>
          <w:bCs/>
          <w:sz w:val="22"/>
          <w:szCs w:val="22"/>
          <w:u w:val="single"/>
        </w:rPr>
        <w:t xml:space="preserve"> or </w:t>
      </w:r>
      <w:r w:rsidR="00E96EA0" w:rsidRPr="587B71CF">
        <w:rPr>
          <w:rFonts w:ascii="Arial" w:hAnsi="Arial" w:cs="Arial"/>
          <w:b/>
          <w:bCs/>
          <w:sz w:val="22"/>
          <w:szCs w:val="22"/>
          <w:u w:val="single"/>
        </w:rPr>
        <w:t xml:space="preserve">other </w:t>
      </w:r>
      <w:r w:rsidR="00A0398F" w:rsidRPr="587B71CF">
        <w:rPr>
          <w:rFonts w:ascii="Arial" w:hAnsi="Arial" w:cs="Arial"/>
          <w:b/>
          <w:bCs/>
          <w:sz w:val="22"/>
          <w:szCs w:val="22"/>
          <w:u w:val="single"/>
        </w:rPr>
        <w:t>third-party</w:t>
      </w:r>
      <w:r w:rsidRPr="587B71CF">
        <w:rPr>
          <w:rFonts w:ascii="Arial" w:hAnsi="Arial" w:cs="Arial"/>
          <w:b/>
          <w:bCs/>
          <w:sz w:val="22"/>
          <w:szCs w:val="22"/>
          <w:u w:val="single"/>
        </w:rPr>
        <w:t xml:space="preserve"> source</w:t>
      </w:r>
      <w:r w:rsidR="00E96EA0" w:rsidRPr="587B71CF">
        <w:rPr>
          <w:rFonts w:ascii="Arial" w:hAnsi="Arial" w:cs="Arial"/>
          <w:b/>
          <w:bCs/>
          <w:sz w:val="22"/>
          <w:szCs w:val="22"/>
          <w:u w:val="single"/>
        </w:rPr>
        <w:t>, e.g. a regulator</w:t>
      </w:r>
      <w:r w:rsidR="00FF606C" w:rsidRPr="587B71CF">
        <w:rPr>
          <w:rFonts w:ascii="Arial" w:hAnsi="Arial" w:cs="Arial"/>
          <w:sz w:val="22"/>
          <w:szCs w:val="22"/>
        </w:rPr>
        <w:t>. Both references should</w:t>
      </w:r>
      <w:r w:rsidRPr="587B71CF">
        <w:rPr>
          <w:rFonts w:ascii="Arial" w:hAnsi="Arial" w:cs="Arial"/>
          <w:sz w:val="22"/>
          <w:szCs w:val="22"/>
        </w:rPr>
        <w:t xml:space="preserve"> be specific to SiLC Registration, on headed paper and include an original signature and the referee’s job title. </w:t>
      </w:r>
    </w:p>
    <w:p w14:paraId="44EA94A6"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The references should detail:</w:t>
      </w:r>
    </w:p>
    <w:p w14:paraId="765576F3" w14:textId="57A54F2E"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 xml:space="preserve">project/s the applicant has </w:t>
      </w:r>
      <w:r w:rsidR="00A0398F" w:rsidRPr="00BD615C">
        <w:rPr>
          <w:rFonts w:ascii="Arial" w:hAnsi="Arial" w:cs="Arial"/>
          <w:sz w:val="22"/>
          <w:szCs w:val="22"/>
        </w:rPr>
        <w:t>undertaken.</w:t>
      </w:r>
    </w:p>
    <w:p w14:paraId="47C12F87" w14:textId="7BDB882D"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the referee’s role in these projects</w:t>
      </w:r>
      <w:r w:rsidR="00A0398F">
        <w:rPr>
          <w:rFonts w:ascii="Arial" w:hAnsi="Arial" w:cs="Arial"/>
          <w:sz w:val="22"/>
          <w:szCs w:val="22"/>
        </w:rPr>
        <w:t>.</w:t>
      </w:r>
    </w:p>
    <w:p w14:paraId="59493392" w14:textId="300418D7"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the applicant’s responsibilities</w:t>
      </w:r>
      <w:r w:rsidR="00A0398F">
        <w:rPr>
          <w:rFonts w:ascii="Arial" w:hAnsi="Arial" w:cs="Arial"/>
          <w:sz w:val="22"/>
          <w:szCs w:val="22"/>
        </w:rPr>
        <w:t>.</w:t>
      </w:r>
    </w:p>
    <w:p w14:paraId="684C4699" w14:textId="2839B890"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the referee’s opinion of the quality of the applicant’s work</w:t>
      </w:r>
      <w:r w:rsidR="00A0398F">
        <w:rPr>
          <w:rFonts w:ascii="Arial" w:hAnsi="Arial" w:cs="Arial"/>
          <w:sz w:val="22"/>
          <w:szCs w:val="22"/>
        </w:rPr>
        <w:t>.</w:t>
      </w:r>
    </w:p>
    <w:p w14:paraId="513D3E43" w14:textId="77777777"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any further comments suitable to the application.</w:t>
      </w:r>
    </w:p>
    <w:p w14:paraId="358A72A6" w14:textId="77777777" w:rsidR="00BD615C" w:rsidRPr="00BD615C" w:rsidRDefault="00BD615C" w:rsidP="00BD615C">
      <w:pPr>
        <w:spacing w:after="120"/>
        <w:jc w:val="both"/>
        <w:rPr>
          <w:rFonts w:ascii="Arial" w:hAnsi="Arial" w:cs="Arial"/>
          <w:sz w:val="22"/>
          <w:szCs w:val="22"/>
        </w:rPr>
      </w:pPr>
    </w:p>
    <w:p w14:paraId="1B5D09C6"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8.0 Declaration (Application Form, Section 5).</w:t>
      </w:r>
    </w:p>
    <w:p w14:paraId="5B4C9EA2" w14:textId="77777777" w:rsidR="00BD615C" w:rsidRPr="00BD615C" w:rsidRDefault="00BD615C" w:rsidP="00896D98">
      <w:pPr>
        <w:numPr>
          <w:ilvl w:val="0"/>
          <w:numId w:val="24"/>
        </w:numPr>
        <w:spacing w:after="120"/>
        <w:jc w:val="both"/>
        <w:rPr>
          <w:rFonts w:ascii="Arial" w:hAnsi="Arial" w:cs="Arial"/>
          <w:sz w:val="22"/>
          <w:szCs w:val="22"/>
        </w:rPr>
      </w:pPr>
      <w:r w:rsidRPr="00BD615C">
        <w:rPr>
          <w:rFonts w:ascii="Arial" w:hAnsi="Arial" w:cs="Arial"/>
          <w:sz w:val="22"/>
          <w:szCs w:val="22"/>
        </w:rPr>
        <w:t>Sign and date the declaration.</w:t>
      </w:r>
    </w:p>
    <w:p w14:paraId="256EA56A" w14:textId="77777777" w:rsidR="00BD615C" w:rsidRPr="00BD615C" w:rsidRDefault="00BD615C" w:rsidP="00BD615C">
      <w:pPr>
        <w:spacing w:after="120"/>
        <w:jc w:val="both"/>
        <w:rPr>
          <w:rFonts w:ascii="Arial" w:hAnsi="Arial" w:cs="Arial"/>
          <w:sz w:val="22"/>
          <w:szCs w:val="22"/>
        </w:rPr>
      </w:pPr>
    </w:p>
    <w:p w14:paraId="20CC90F4"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9.0 Public SiLC Register.</w:t>
      </w:r>
    </w:p>
    <w:p w14:paraId="62E19204"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 xml:space="preserve">All candidates should indicate in Section 5 if they would like their details adding to the SiLC public register when qualified.  The details listed on the register include contact details and a summary of skills and project work. The register is available to view on the SiLC website </w:t>
      </w:r>
      <w:hyperlink r:id="rId19" w:history="1">
        <w:r w:rsidRPr="00BD615C">
          <w:rPr>
            <w:rFonts w:ascii="Arial" w:hAnsi="Arial" w:cs="Arial"/>
            <w:color w:val="0000FF"/>
            <w:sz w:val="22"/>
            <w:szCs w:val="22"/>
            <w:u w:val="single"/>
          </w:rPr>
          <w:t>www.silc.org.uk</w:t>
        </w:r>
      </w:hyperlink>
      <w:r w:rsidRPr="00BD615C">
        <w:rPr>
          <w:rFonts w:ascii="Arial" w:hAnsi="Arial" w:cs="Arial"/>
          <w:sz w:val="22"/>
          <w:szCs w:val="22"/>
        </w:rPr>
        <w:t xml:space="preserve"> .</w:t>
      </w:r>
      <w:bookmarkEnd w:id="115"/>
    </w:p>
    <w:p w14:paraId="6B22ECE9" w14:textId="77777777" w:rsidR="008E2CA7" w:rsidRDefault="008E2CA7">
      <w:pPr>
        <w:rPr>
          <w:rFonts w:ascii="Arial" w:hAnsi="Arial" w:cs="Arial"/>
          <w:b/>
          <w:snapToGrid w:val="0"/>
          <w:sz w:val="22"/>
          <w:szCs w:val="22"/>
        </w:rPr>
      </w:pPr>
      <w:r>
        <w:rPr>
          <w:rFonts w:cs="Arial"/>
          <w:sz w:val="22"/>
          <w:szCs w:val="22"/>
        </w:rPr>
        <w:br w:type="page"/>
      </w:r>
    </w:p>
    <w:p w14:paraId="783641E4" w14:textId="77777777" w:rsidR="008E2CA7" w:rsidRDefault="008E2CA7" w:rsidP="00DC567E">
      <w:pPr>
        <w:pStyle w:val="Heading2"/>
        <w:jc w:val="both"/>
        <w:rPr>
          <w:rFonts w:cs="Arial"/>
          <w:sz w:val="22"/>
          <w:szCs w:val="22"/>
        </w:rPr>
      </w:pPr>
    </w:p>
    <w:p w14:paraId="51DA3C72" w14:textId="6FAB4131" w:rsidR="009C75E9" w:rsidRPr="00C17029" w:rsidRDefault="009C75E9" w:rsidP="00DC567E">
      <w:pPr>
        <w:pStyle w:val="Heading2"/>
        <w:jc w:val="both"/>
        <w:rPr>
          <w:rFonts w:cs="Arial"/>
          <w:sz w:val="28"/>
          <w:szCs w:val="28"/>
        </w:rPr>
      </w:pPr>
      <w:r w:rsidRPr="00C17029">
        <w:rPr>
          <w:rFonts w:cs="Arial"/>
          <w:sz w:val="28"/>
          <w:szCs w:val="28"/>
        </w:rPr>
        <w:t xml:space="preserve">Appendix 4: Question Paper </w:t>
      </w:r>
      <w:r w:rsidR="00776D8F">
        <w:rPr>
          <w:rFonts w:cs="Arial"/>
          <w:sz w:val="28"/>
          <w:szCs w:val="28"/>
        </w:rPr>
        <w:t>A</w:t>
      </w:r>
      <w:r w:rsidRPr="00C17029">
        <w:rPr>
          <w:rFonts w:cs="Arial"/>
          <w:sz w:val="28"/>
          <w:szCs w:val="28"/>
        </w:rPr>
        <w:t xml:space="preserve">ssessment </w:t>
      </w:r>
      <w:r w:rsidR="00776D8F">
        <w:rPr>
          <w:rFonts w:cs="Arial"/>
          <w:sz w:val="28"/>
          <w:szCs w:val="28"/>
        </w:rPr>
        <w:t>S</w:t>
      </w:r>
      <w:r w:rsidRPr="00C17029">
        <w:rPr>
          <w:rFonts w:cs="Arial"/>
          <w:sz w:val="28"/>
          <w:szCs w:val="28"/>
        </w:rPr>
        <w:t>heet</w:t>
      </w:r>
      <w:bookmarkEnd w:id="109"/>
      <w:bookmarkEnd w:id="110"/>
      <w:bookmarkEnd w:id="111"/>
      <w:bookmarkEnd w:id="112"/>
      <w:bookmarkEnd w:id="113"/>
      <w:bookmarkEnd w:id="114"/>
    </w:p>
    <w:p w14:paraId="3C4DB350" w14:textId="77777777" w:rsidR="009C75E9" w:rsidRDefault="009C75E9" w:rsidP="00DC567E">
      <w:pPr>
        <w:jc w:val="both"/>
        <w:rPr>
          <w:rFonts w:ascii="Arial" w:hAnsi="Arial" w:cs="Arial"/>
          <w:sz w:val="22"/>
          <w:szCs w:val="22"/>
        </w:rPr>
      </w:pPr>
    </w:p>
    <w:p w14:paraId="0BE4CBFF" w14:textId="77777777" w:rsidR="009C75E9" w:rsidRDefault="009C75E9" w:rsidP="00DC567E">
      <w:pPr>
        <w:pStyle w:val="BodyText2"/>
        <w:jc w:val="both"/>
        <w:rPr>
          <w:rFonts w:cs="Arial"/>
          <w:sz w:val="22"/>
          <w:szCs w:val="22"/>
        </w:rPr>
      </w:pPr>
      <w:r>
        <w:rPr>
          <w:rFonts w:cs="Arial"/>
          <w:sz w:val="22"/>
          <w:szCs w:val="22"/>
        </w:rPr>
        <w:t xml:space="preserve">Please note that comments below relate only to the answer paper. Once this form is </w:t>
      </w:r>
      <w:r>
        <w:rPr>
          <w:rFonts w:cs="Arial"/>
          <w:b/>
          <w:sz w:val="22"/>
          <w:szCs w:val="22"/>
        </w:rPr>
        <w:t xml:space="preserve">returned to the SiLC </w:t>
      </w:r>
      <w:r w:rsidR="00E25E6F">
        <w:rPr>
          <w:rFonts w:cs="Arial"/>
          <w:b/>
          <w:sz w:val="22"/>
          <w:szCs w:val="22"/>
        </w:rPr>
        <w:t>Secretariat</w:t>
      </w:r>
      <w:r>
        <w:rPr>
          <w:rFonts w:cs="Arial"/>
          <w:sz w:val="22"/>
          <w:szCs w:val="22"/>
        </w:rPr>
        <w:t xml:space="preserve"> the Assessor will receive the application forms and individual submission to review. The full range of submissions will help you to determine the interview questions. The candidate responses at interview may raise or lower your sliding scale mark estimated below, thus giving </w:t>
      </w:r>
      <w:proofErr w:type="gramStart"/>
      <w:r>
        <w:rPr>
          <w:rFonts w:cs="Arial"/>
          <w:sz w:val="22"/>
          <w:szCs w:val="22"/>
        </w:rPr>
        <w:t>the final conclusion</w:t>
      </w:r>
      <w:proofErr w:type="gramEnd"/>
      <w:r>
        <w:rPr>
          <w:rFonts w:cs="Arial"/>
          <w:sz w:val="22"/>
          <w:szCs w:val="22"/>
        </w:rPr>
        <w:t xml:space="preserve"> to the assessment process.</w:t>
      </w:r>
    </w:p>
    <w:tbl>
      <w:tblPr>
        <w:tblpPr w:leftFromText="180" w:rightFromText="180" w:vertAnchor="page" w:horzAnchor="margin" w:tblpXSpec="center" w:tblpY="3840"/>
        <w:tblW w:w="10275" w:type="dxa"/>
        <w:tblLook w:val="0000" w:firstRow="0" w:lastRow="0" w:firstColumn="0" w:lastColumn="0" w:noHBand="0" w:noVBand="0"/>
      </w:tblPr>
      <w:tblGrid>
        <w:gridCol w:w="595"/>
        <w:gridCol w:w="7116"/>
        <w:gridCol w:w="1577"/>
        <w:gridCol w:w="987"/>
      </w:tblGrid>
      <w:tr w:rsidR="009C75E9" w14:paraId="42F67660" w14:textId="77777777" w:rsidTr="008E3D13">
        <w:trPr>
          <w:trHeight w:val="403"/>
        </w:trPr>
        <w:tc>
          <w:tcPr>
            <w:tcW w:w="10275" w:type="dxa"/>
            <w:gridSpan w:val="4"/>
            <w:tcBorders>
              <w:top w:val="nil"/>
              <w:left w:val="nil"/>
              <w:bottom w:val="nil"/>
              <w:right w:val="nil"/>
            </w:tcBorders>
            <w:noWrap/>
            <w:vAlign w:val="bottom"/>
          </w:tcPr>
          <w:p w14:paraId="6372B77F" w14:textId="77777777" w:rsidR="009C75E9" w:rsidRDefault="009C75E9" w:rsidP="00DC567E">
            <w:pPr>
              <w:jc w:val="both"/>
              <w:rPr>
                <w:rFonts w:ascii="Arial" w:hAnsi="Arial" w:cs="Arial"/>
                <w:b/>
                <w:bCs/>
                <w:sz w:val="22"/>
                <w:szCs w:val="22"/>
              </w:rPr>
            </w:pPr>
            <w:r>
              <w:rPr>
                <w:rFonts w:ascii="Arial" w:hAnsi="Arial" w:cs="Arial"/>
                <w:b/>
                <w:bCs/>
                <w:sz w:val="22"/>
                <w:szCs w:val="22"/>
              </w:rPr>
              <w:t xml:space="preserve">Specialist in Land Condition:  Questions Assessment Sheets </w:t>
            </w:r>
          </w:p>
        </w:tc>
      </w:tr>
      <w:tr w:rsidR="009C75E9" w14:paraId="530E39BC" w14:textId="77777777" w:rsidTr="008E3D13">
        <w:trPr>
          <w:trHeight w:val="403"/>
        </w:trPr>
        <w:tc>
          <w:tcPr>
            <w:tcW w:w="595" w:type="dxa"/>
            <w:tcBorders>
              <w:top w:val="nil"/>
              <w:left w:val="nil"/>
              <w:bottom w:val="nil"/>
              <w:right w:val="nil"/>
            </w:tcBorders>
            <w:noWrap/>
            <w:vAlign w:val="bottom"/>
          </w:tcPr>
          <w:p w14:paraId="042828A8" w14:textId="77777777" w:rsidR="009C75E9" w:rsidRDefault="009C75E9" w:rsidP="00DC567E">
            <w:pPr>
              <w:jc w:val="both"/>
              <w:rPr>
                <w:rFonts w:ascii="Arial" w:hAnsi="Arial" w:cs="Arial"/>
                <w:b/>
                <w:bCs/>
                <w:sz w:val="22"/>
                <w:szCs w:val="22"/>
              </w:rPr>
            </w:pPr>
          </w:p>
        </w:tc>
        <w:tc>
          <w:tcPr>
            <w:tcW w:w="7116" w:type="dxa"/>
            <w:tcBorders>
              <w:top w:val="nil"/>
              <w:left w:val="nil"/>
              <w:bottom w:val="nil"/>
              <w:right w:val="nil"/>
            </w:tcBorders>
            <w:noWrap/>
            <w:vAlign w:val="bottom"/>
          </w:tcPr>
          <w:p w14:paraId="13AC581A"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55BC9138" w14:textId="77777777" w:rsidR="009C75E9" w:rsidRDefault="009C75E9" w:rsidP="00DC567E">
            <w:pPr>
              <w:jc w:val="both"/>
              <w:rPr>
                <w:rFonts w:ascii="Arial" w:hAnsi="Arial" w:cs="Arial"/>
                <w:sz w:val="22"/>
                <w:szCs w:val="22"/>
              </w:rPr>
            </w:pPr>
          </w:p>
        </w:tc>
        <w:tc>
          <w:tcPr>
            <w:tcW w:w="987" w:type="dxa"/>
            <w:tcBorders>
              <w:top w:val="nil"/>
              <w:left w:val="nil"/>
              <w:bottom w:val="nil"/>
              <w:right w:val="nil"/>
            </w:tcBorders>
            <w:noWrap/>
            <w:vAlign w:val="bottom"/>
          </w:tcPr>
          <w:p w14:paraId="3E1BFEE4" w14:textId="77777777" w:rsidR="009C75E9" w:rsidRDefault="009C75E9" w:rsidP="00DC567E">
            <w:pPr>
              <w:jc w:val="both"/>
              <w:rPr>
                <w:rFonts w:ascii="Arial" w:hAnsi="Arial" w:cs="Arial"/>
                <w:sz w:val="22"/>
                <w:szCs w:val="22"/>
              </w:rPr>
            </w:pPr>
          </w:p>
        </w:tc>
      </w:tr>
      <w:tr w:rsidR="009C75E9" w14:paraId="4B98F0D8" w14:textId="77777777" w:rsidTr="008E3D13">
        <w:trPr>
          <w:trHeight w:val="286"/>
        </w:trPr>
        <w:tc>
          <w:tcPr>
            <w:tcW w:w="10275" w:type="dxa"/>
            <w:gridSpan w:val="4"/>
            <w:tcBorders>
              <w:top w:val="nil"/>
              <w:left w:val="nil"/>
              <w:bottom w:val="nil"/>
              <w:right w:val="nil"/>
            </w:tcBorders>
            <w:noWrap/>
            <w:vAlign w:val="bottom"/>
          </w:tcPr>
          <w:p w14:paraId="63C9B105" w14:textId="77777777" w:rsidR="009C75E9" w:rsidRDefault="009C75E9" w:rsidP="00DC567E">
            <w:pPr>
              <w:jc w:val="both"/>
              <w:rPr>
                <w:rFonts w:ascii="Arial" w:hAnsi="Arial" w:cs="Arial"/>
                <w:b/>
                <w:bCs/>
                <w:sz w:val="22"/>
                <w:szCs w:val="22"/>
              </w:rPr>
            </w:pPr>
            <w:r>
              <w:rPr>
                <w:rFonts w:ascii="Arial" w:hAnsi="Arial" w:cs="Arial"/>
                <w:b/>
                <w:bCs/>
                <w:sz w:val="22"/>
                <w:szCs w:val="22"/>
              </w:rPr>
              <w:t xml:space="preserve">Comments should be clear and concise </w:t>
            </w:r>
          </w:p>
        </w:tc>
      </w:tr>
      <w:tr w:rsidR="009C75E9" w14:paraId="07EBEFEA" w14:textId="77777777" w:rsidTr="008E3D13">
        <w:trPr>
          <w:trHeight w:val="286"/>
        </w:trPr>
        <w:tc>
          <w:tcPr>
            <w:tcW w:w="10275" w:type="dxa"/>
            <w:gridSpan w:val="4"/>
            <w:tcBorders>
              <w:top w:val="nil"/>
              <w:left w:val="nil"/>
              <w:bottom w:val="nil"/>
              <w:right w:val="nil"/>
            </w:tcBorders>
            <w:noWrap/>
            <w:vAlign w:val="bottom"/>
          </w:tcPr>
          <w:p w14:paraId="455C7B1D" w14:textId="77777777" w:rsidR="009C75E9" w:rsidRDefault="009C75E9" w:rsidP="00DC567E">
            <w:pPr>
              <w:jc w:val="both"/>
              <w:rPr>
                <w:rFonts w:ascii="Arial" w:hAnsi="Arial" w:cs="Arial"/>
                <w:sz w:val="22"/>
                <w:szCs w:val="22"/>
              </w:rPr>
            </w:pPr>
            <w:r>
              <w:rPr>
                <w:rFonts w:ascii="Arial" w:hAnsi="Arial" w:cs="Arial"/>
                <w:sz w:val="22"/>
                <w:szCs w:val="22"/>
              </w:rPr>
              <w:t>Please remember that candidates are entitled to view the marking sheets on request.</w:t>
            </w:r>
          </w:p>
        </w:tc>
      </w:tr>
      <w:tr w:rsidR="009C75E9" w14:paraId="61782F1F" w14:textId="77777777" w:rsidTr="008E3D13">
        <w:trPr>
          <w:trHeight w:val="319"/>
        </w:trPr>
        <w:tc>
          <w:tcPr>
            <w:tcW w:w="7711" w:type="dxa"/>
            <w:gridSpan w:val="2"/>
            <w:tcBorders>
              <w:top w:val="nil"/>
              <w:left w:val="nil"/>
              <w:bottom w:val="nil"/>
              <w:right w:val="nil"/>
            </w:tcBorders>
            <w:noWrap/>
            <w:vAlign w:val="bottom"/>
          </w:tcPr>
          <w:p w14:paraId="015F9876" w14:textId="77777777" w:rsidR="009C75E9" w:rsidRDefault="009C75E9" w:rsidP="00DC567E">
            <w:pPr>
              <w:jc w:val="both"/>
              <w:rPr>
                <w:rFonts w:ascii="Arial" w:hAnsi="Arial" w:cs="Arial"/>
                <w:sz w:val="22"/>
                <w:szCs w:val="22"/>
              </w:rPr>
            </w:pPr>
            <w:r>
              <w:rPr>
                <w:rFonts w:ascii="Arial" w:hAnsi="Arial" w:cs="Arial"/>
                <w:sz w:val="22"/>
                <w:szCs w:val="22"/>
              </w:rPr>
              <w:t>Assessors Name:</w:t>
            </w:r>
          </w:p>
        </w:tc>
        <w:tc>
          <w:tcPr>
            <w:tcW w:w="1577" w:type="dxa"/>
            <w:tcBorders>
              <w:top w:val="nil"/>
              <w:left w:val="nil"/>
              <w:bottom w:val="nil"/>
              <w:right w:val="nil"/>
            </w:tcBorders>
            <w:noWrap/>
            <w:vAlign w:val="bottom"/>
          </w:tcPr>
          <w:p w14:paraId="4B68A009" w14:textId="77777777" w:rsidR="009C75E9" w:rsidRDefault="009C75E9" w:rsidP="00DC567E">
            <w:pPr>
              <w:jc w:val="both"/>
              <w:rPr>
                <w:rFonts w:ascii="Arial" w:hAnsi="Arial" w:cs="Arial"/>
                <w:sz w:val="22"/>
                <w:szCs w:val="22"/>
              </w:rPr>
            </w:pPr>
          </w:p>
        </w:tc>
        <w:tc>
          <w:tcPr>
            <w:tcW w:w="987" w:type="dxa"/>
            <w:tcBorders>
              <w:top w:val="nil"/>
              <w:left w:val="nil"/>
              <w:bottom w:val="nil"/>
              <w:right w:val="nil"/>
            </w:tcBorders>
            <w:noWrap/>
            <w:vAlign w:val="bottom"/>
          </w:tcPr>
          <w:p w14:paraId="07D069D1" w14:textId="77777777" w:rsidR="009C75E9" w:rsidRDefault="009C75E9" w:rsidP="00DC567E">
            <w:pPr>
              <w:jc w:val="both"/>
              <w:rPr>
                <w:rFonts w:ascii="Arial" w:hAnsi="Arial" w:cs="Arial"/>
                <w:sz w:val="22"/>
                <w:szCs w:val="22"/>
              </w:rPr>
            </w:pPr>
          </w:p>
        </w:tc>
      </w:tr>
      <w:tr w:rsidR="009C75E9" w14:paraId="56735E09" w14:textId="77777777" w:rsidTr="008E3D13">
        <w:trPr>
          <w:trHeight w:val="319"/>
        </w:trPr>
        <w:tc>
          <w:tcPr>
            <w:tcW w:w="7711" w:type="dxa"/>
            <w:gridSpan w:val="2"/>
            <w:tcBorders>
              <w:top w:val="nil"/>
              <w:left w:val="nil"/>
              <w:bottom w:val="nil"/>
              <w:right w:val="nil"/>
            </w:tcBorders>
            <w:noWrap/>
            <w:vAlign w:val="bottom"/>
          </w:tcPr>
          <w:p w14:paraId="5AB49AF1" w14:textId="77777777" w:rsidR="009C75E9" w:rsidRDefault="009C75E9" w:rsidP="00DC567E">
            <w:pPr>
              <w:jc w:val="both"/>
              <w:rPr>
                <w:rFonts w:ascii="Arial" w:hAnsi="Arial" w:cs="Arial"/>
                <w:sz w:val="22"/>
                <w:szCs w:val="22"/>
              </w:rPr>
            </w:pPr>
            <w:r>
              <w:rPr>
                <w:rFonts w:ascii="Arial" w:hAnsi="Arial" w:cs="Arial"/>
                <w:sz w:val="22"/>
                <w:szCs w:val="22"/>
              </w:rPr>
              <w:t>Candidate No.</w:t>
            </w:r>
          </w:p>
        </w:tc>
        <w:tc>
          <w:tcPr>
            <w:tcW w:w="1577" w:type="dxa"/>
            <w:tcBorders>
              <w:top w:val="nil"/>
              <w:left w:val="nil"/>
              <w:bottom w:val="nil"/>
              <w:right w:val="nil"/>
            </w:tcBorders>
            <w:noWrap/>
            <w:vAlign w:val="bottom"/>
          </w:tcPr>
          <w:p w14:paraId="5DA8F1DB" w14:textId="77777777" w:rsidR="009C75E9" w:rsidRDefault="009C75E9" w:rsidP="00DC567E">
            <w:pPr>
              <w:jc w:val="both"/>
              <w:rPr>
                <w:rFonts w:ascii="Arial" w:hAnsi="Arial" w:cs="Arial"/>
                <w:sz w:val="22"/>
                <w:szCs w:val="22"/>
              </w:rPr>
            </w:pPr>
          </w:p>
        </w:tc>
        <w:tc>
          <w:tcPr>
            <w:tcW w:w="987" w:type="dxa"/>
            <w:tcBorders>
              <w:top w:val="nil"/>
              <w:left w:val="nil"/>
              <w:bottom w:val="nil"/>
              <w:right w:val="nil"/>
            </w:tcBorders>
            <w:noWrap/>
            <w:vAlign w:val="bottom"/>
          </w:tcPr>
          <w:p w14:paraId="35534463" w14:textId="77777777" w:rsidR="009C75E9" w:rsidRDefault="009C75E9" w:rsidP="00DC567E">
            <w:pPr>
              <w:jc w:val="both"/>
              <w:rPr>
                <w:rFonts w:ascii="Arial" w:hAnsi="Arial" w:cs="Arial"/>
                <w:sz w:val="22"/>
                <w:szCs w:val="22"/>
              </w:rPr>
            </w:pPr>
          </w:p>
        </w:tc>
      </w:tr>
      <w:tr w:rsidR="009C75E9" w14:paraId="00BC82EC" w14:textId="77777777" w:rsidTr="008E3D13">
        <w:trPr>
          <w:trHeight w:val="319"/>
        </w:trPr>
        <w:tc>
          <w:tcPr>
            <w:tcW w:w="595" w:type="dxa"/>
            <w:tcBorders>
              <w:top w:val="nil"/>
              <w:left w:val="nil"/>
              <w:bottom w:val="nil"/>
              <w:right w:val="nil"/>
            </w:tcBorders>
            <w:noWrap/>
            <w:vAlign w:val="bottom"/>
          </w:tcPr>
          <w:p w14:paraId="22EB5178" w14:textId="77777777" w:rsidR="009C75E9" w:rsidRDefault="009C75E9" w:rsidP="00DC567E">
            <w:pPr>
              <w:jc w:val="both"/>
              <w:rPr>
                <w:rFonts w:ascii="Arial" w:hAnsi="Arial" w:cs="Arial"/>
                <w:sz w:val="22"/>
                <w:szCs w:val="22"/>
              </w:rPr>
            </w:pPr>
          </w:p>
        </w:tc>
        <w:tc>
          <w:tcPr>
            <w:tcW w:w="7116" w:type="dxa"/>
            <w:tcBorders>
              <w:top w:val="nil"/>
              <w:left w:val="nil"/>
              <w:bottom w:val="single" w:sz="4" w:space="0" w:color="auto"/>
              <w:right w:val="nil"/>
            </w:tcBorders>
            <w:noWrap/>
            <w:vAlign w:val="bottom"/>
          </w:tcPr>
          <w:p w14:paraId="38A12609" w14:textId="77777777" w:rsidR="009C75E9" w:rsidRDefault="009C75E9" w:rsidP="00DC567E">
            <w:pPr>
              <w:jc w:val="both"/>
              <w:rPr>
                <w:rFonts w:ascii="Arial" w:hAnsi="Arial" w:cs="Arial"/>
                <w:sz w:val="22"/>
                <w:szCs w:val="22"/>
              </w:rPr>
            </w:pPr>
          </w:p>
        </w:tc>
        <w:tc>
          <w:tcPr>
            <w:tcW w:w="1577" w:type="dxa"/>
            <w:tcBorders>
              <w:top w:val="nil"/>
              <w:left w:val="nil"/>
              <w:bottom w:val="single" w:sz="4" w:space="0" w:color="auto"/>
              <w:right w:val="nil"/>
            </w:tcBorders>
            <w:noWrap/>
            <w:vAlign w:val="bottom"/>
          </w:tcPr>
          <w:p w14:paraId="193CFF03" w14:textId="77777777" w:rsidR="009C75E9" w:rsidRDefault="009C75E9" w:rsidP="00DC567E">
            <w:pPr>
              <w:jc w:val="both"/>
              <w:rPr>
                <w:rFonts w:ascii="Arial" w:hAnsi="Arial" w:cs="Arial"/>
                <w:sz w:val="22"/>
                <w:szCs w:val="22"/>
              </w:rPr>
            </w:pPr>
          </w:p>
        </w:tc>
        <w:tc>
          <w:tcPr>
            <w:tcW w:w="987" w:type="dxa"/>
            <w:tcBorders>
              <w:top w:val="nil"/>
              <w:left w:val="nil"/>
              <w:bottom w:val="single" w:sz="4" w:space="0" w:color="auto"/>
              <w:right w:val="nil"/>
            </w:tcBorders>
            <w:noWrap/>
            <w:vAlign w:val="bottom"/>
          </w:tcPr>
          <w:p w14:paraId="540FE477" w14:textId="77777777" w:rsidR="009C75E9" w:rsidRDefault="009C75E9" w:rsidP="00DC567E">
            <w:pPr>
              <w:jc w:val="both"/>
              <w:rPr>
                <w:rFonts w:ascii="Arial" w:hAnsi="Arial" w:cs="Arial"/>
                <w:sz w:val="22"/>
                <w:szCs w:val="22"/>
              </w:rPr>
            </w:pPr>
          </w:p>
        </w:tc>
      </w:tr>
      <w:tr w:rsidR="009C75E9" w14:paraId="5B8CA375" w14:textId="77777777" w:rsidTr="008E3D13">
        <w:trPr>
          <w:trHeight w:val="857"/>
        </w:trPr>
        <w:tc>
          <w:tcPr>
            <w:tcW w:w="595" w:type="dxa"/>
            <w:tcBorders>
              <w:top w:val="single" w:sz="4" w:space="0" w:color="auto"/>
              <w:left w:val="single" w:sz="4" w:space="0" w:color="auto"/>
              <w:bottom w:val="single" w:sz="4" w:space="0" w:color="auto"/>
              <w:right w:val="single" w:sz="4" w:space="0" w:color="auto"/>
            </w:tcBorders>
            <w:noWrap/>
          </w:tcPr>
          <w:p w14:paraId="5AF75B78" w14:textId="77777777" w:rsidR="009C75E9" w:rsidRDefault="009C75E9" w:rsidP="00246527">
            <w:pPr>
              <w:rPr>
                <w:rFonts w:ascii="Arial" w:hAnsi="Arial" w:cs="Arial"/>
                <w:b/>
                <w:bCs/>
                <w:sz w:val="22"/>
                <w:szCs w:val="22"/>
              </w:rPr>
            </w:pPr>
            <w:r>
              <w:rPr>
                <w:rFonts w:ascii="Arial" w:hAnsi="Arial" w:cs="Arial"/>
                <w:b/>
                <w:bCs/>
                <w:sz w:val="22"/>
                <w:szCs w:val="22"/>
              </w:rPr>
              <w:t> </w:t>
            </w:r>
          </w:p>
        </w:tc>
        <w:tc>
          <w:tcPr>
            <w:tcW w:w="7116" w:type="dxa"/>
            <w:tcBorders>
              <w:top w:val="single" w:sz="4" w:space="0" w:color="auto"/>
              <w:left w:val="nil"/>
              <w:bottom w:val="single" w:sz="4" w:space="0" w:color="auto"/>
              <w:right w:val="single" w:sz="4" w:space="0" w:color="auto"/>
            </w:tcBorders>
            <w:noWrap/>
          </w:tcPr>
          <w:p w14:paraId="5E7CEC3A" w14:textId="77777777" w:rsidR="009C75E9" w:rsidRDefault="009C75E9" w:rsidP="00246527">
            <w:pPr>
              <w:rPr>
                <w:rFonts w:ascii="Arial" w:hAnsi="Arial" w:cs="Arial"/>
                <w:b/>
                <w:bCs/>
                <w:sz w:val="22"/>
                <w:szCs w:val="22"/>
              </w:rPr>
            </w:pPr>
            <w:r>
              <w:rPr>
                <w:rFonts w:ascii="Arial" w:hAnsi="Arial" w:cs="Arial"/>
                <w:b/>
                <w:bCs/>
                <w:sz w:val="22"/>
                <w:szCs w:val="22"/>
              </w:rPr>
              <w:t>COMMENTS</w:t>
            </w:r>
          </w:p>
        </w:tc>
        <w:tc>
          <w:tcPr>
            <w:tcW w:w="1577" w:type="dxa"/>
            <w:tcBorders>
              <w:top w:val="single" w:sz="4" w:space="0" w:color="auto"/>
              <w:left w:val="nil"/>
              <w:bottom w:val="single" w:sz="4" w:space="0" w:color="auto"/>
              <w:right w:val="single" w:sz="4" w:space="0" w:color="auto"/>
            </w:tcBorders>
          </w:tcPr>
          <w:p w14:paraId="797F4602" w14:textId="77777777" w:rsidR="009C75E9" w:rsidRDefault="009C75E9" w:rsidP="00246527">
            <w:pPr>
              <w:rPr>
                <w:rFonts w:ascii="Arial" w:hAnsi="Arial" w:cs="Arial"/>
                <w:b/>
                <w:bCs/>
                <w:sz w:val="22"/>
                <w:szCs w:val="22"/>
              </w:rPr>
            </w:pPr>
            <w:r>
              <w:rPr>
                <w:rFonts w:ascii="Arial" w:hAnsi="Arial" w:cs="Arial"/>
                <w:b/>
                <w:bCs/>
                <w:sz w:val="22"/>
                <w:szCs w:val="22"/>
              </w:rPr>
              <w:t>Sliding Scale Result</w:t>
            </w:r>
          </w:p>
        </w:tc>
        <w:tc>
          <w:tcPr>
            <w:tcW w:w="987" w:type="dxa"/>
            <w:tcBorders>
              <w:top w:val="single" w:sz="4" w:space="0" w:color="auto"/>
              <w:left w:val="nil"/>
              <w:bottom w:val="single" w:sz="4" w:space="0" w:color="auto"/>
              <w:right w:val="single" w:sz="4" w:space="0" w:color="auto"/>
            </w:tcBorders>
            <w:noWrap/>
          </w:tcPr>
          <w:p w14:paraId="22ADABDF" w14:textId="77777777" w:rsidR="009C75E9" w:rsidRDefault="009C75E9" w:rsidP="00246527">
            <w:pPr>
              <w:rPr>
                <w:rFonts w:ascii="Arial" w:hAnsi="Arial" w:cs="Arial"/>
                <w:b/>
                <w:bCs/>
                <w:sz w:val="22"/>
                <w:szCs w:val="22"/>
              </w:rPr>
            </w:pPr>
            <w:r>
              <w:rPr>
                <w:rFonts w:ascii="Arial" w:hAnsi="Arial" w:cs="Arial"/>
                <w:b/>
                <w:bCs/>
                <w:sz w:val="22"/>
                <w:szCs w:val="22"/>
              </w:rPr>
              <w:t>Meets SiLC Criteria</w:t>
            </w:r>
          </w:p>
          <w:p w14:paraId="7BA74846" w14:textId="77777777" w:rsidR="009C75E9" w:rsidRDefault="009C75E9" w:rsidP="00246527">
            <w:pPr>
              <w:rPr>
                <w:rFonts w:ascii="Arial" w:hAnsi="Arial" w:cs="Arial"/>
                <w:b/>
                <w:bCs/>
                <w:sz w:val="22"/>
                <w:szCs w:val="22"/>
              </w:rPr>
            </w:pPr>
            <w:r>
              <w:rPr>
                <w:rFonts w:ascii="Arial" w:hAnsi="Arial" w:cs="Arial"/>
                <w:b/>
                <w:bCs/>
                <w:sz w:val="22"/>
                <w:szCs w:val="22"/>
              </w:rPr>
              <w:t>Y/N</w:t>
            </w:r>
          </w:p>
        </w:tc>
      </w:tr>
      <w:tr w:rsidR="009C75E9" w14:paraId="77FC5E6E" w14:textId="77777777" w:rsidTr="008E3D13">
        <w:trPr>
          <w:trHeight w:val="1293"/>
        </w:trPr>
        <w:tc>
          <w:tcPr>
            <w:tcW w:w="595" w:type="dxa"/>
            <w:tcBorders>
              <w:top w:val="nil"/>
              <w:left w:val="single" w:sz="4" w:space="0" w:color="auto"/>
              <w:bottom w:val="single" w:sz="4" w:space="0" w:color="auto"/>
              <w:right w:val="single" w:sz="4" w:space="0" w:color="auto"/>
            </w:tcBorders>
            <w:noWrap/>
          </w:tcPr>
          <w:p w14:paraId="3D67AD6D" w14:textId="77777777" w:rsidR="009C75E9" w:rsidRDefault="009C75E9" w:rsidP="00246527">
            <w:pPr>
              <w:rPr>
                <w:rFonts w:ascii="Arial" w:hAnsi="Arial" w:cs="Arial"/>
                <w:sz w:val="22"/>
                <w:szCs w:val="22"/>
              </w:rPr>
            </w:pPr>
            <w:r>
              <w:rPr>
                <w:rFonts w:ascii="Arial" w:hAnsi="Arial" w:cs="Arial"/>
                <w:sz w:val="22"/>
                <w:szCs w:val="22"/>
              </w:rPr>
              <w:t>Q1</w:t>
            </w:r>
          </w:p>
        </w:tc>
        <w:tc>
          <w:tcPr>
            <w:tcW w:w="7116" w:type="dxa"/>
            <w:tcBorders>
              <w:top w:val="single" w:sz="4" w:space="0" w:color="auto"/>
              <w:left w:val="nil"/>
              <w:bottom w:val="single" w:sz="4" w:space="0" w:color="auto"/>
              <w:right w:val="single" w:sz="4" w:space="0" w:color="auto"/>
            </w:tcBorders>
          </w:tcPr>
          <w:p w14:paraId="4D74F3FB" w14:textId="77777777" w:rsidR="009C75E9" w:rsidRDefault="00025FF1" w:rsidP="00246527">
            <w:pPr>
              <w:rPr>
                <w:rFonts w:ascii="Arial" w:hAnsi="Arial" w:cs="Arial"/>
                <w:sz w:val="22"/>
                <w:szCs w:val="22"/>
              </w:rPr>
            </w:pPr>
            <w:r>
              <w:rPr>
                <w:rFonts w:ascii="Arial" w:hAnsi="Arial" w:cs="Arial"/>
                <w:sz w:val="22"/>
                <w:szCs w:val="22"/>
              </w:rPr>
              <w:t> </w:t>
            </w:r>
          </w:p>
        </w:tc>
        <w:tc>
          <w:tcPr>
            <w:tcW w:w="1577" w:type="dxa"/>
            <w:tcBorders>
              <w:top w:val="single" w:sz="4" w:space="0" w:color="auto"/>
              <w:left w:val="nil"/>
              <w:bottom w:val="single" w:sz="4" w:space="0" w:color="auto"/>
              <w:right w:val="single" w:sz="4" w:space="0" w:color="auto"/>
            </w:tcBorders>
            <w:noWrap/>
          </w:tcPr>
          <w:p w14:paraId="1AC0C5AB" w14:textId="77777777" w:rsidR="009C75E9" w:rsidRDefault="009C75E9" w:rsidP="00246527">
            <w:pPr>
              <w:rPr>
                <w:rFonts w:ascii="Arial" w:hAnsi="Arial" w:cs="Arial"/>
                <w:sz w:val="22"/>
                <w:szCs w:val="22"/>
              </w:rPr>
            </w:pPr>
          </w:p>
        </w:tc>
        <w:tc>
          <w:tcPr>
            <w:tcW w:w="987" w:type="dxa"/>
            <w:tcBorders>
              <w:top w:val="single" w:sz="4" w:space="0" w:color="auto"/>
              <w:left w:val="nil"/>
              <w:bottom w:val="single" w:sz="4" w:space="0" w:color="auto"/>
              <w:right w:val="single" w:sz="4" w:space="0" w:color="auto"/>
            </w:tcBorders>
            <w:noWrap/>
          </w:tcPr>
          <w:p w14:paraId="706BF0A8" w14:textId="77777777" w:rsidR="009C75E9" w:rsidRDefault="009C75E9" w:rsidP="00246527">
            <w:pPr>
              <w:rPr>
                <w:rFonts w:ascii="Arial" w:hAnsi="Arial" w:cs="Arial"/>
                <w:sz w:val="22"/>
                <w:szCs w:val="22"/>
              </w:rPr>
            </w:pPr>
            <w:r>
              <w:rPr>
                <w:rFonts w:ascii="Arial" w:hAnsi="Arial" w:cs="Arial"/>
                <w:sz w:val="22"/>
                <w:szCs w:val="22"/>
              </w:rPr>
              <w:t> </w:t>
            </w:r>
          </w:p>
        </w:tc>
      </w:tr>
      <w:tr w:rsidR="009C75E9" w14:paraId="71956B5D" w14:textId="77777777" w:rsidTr="008E3D13">
        <w:trPr>
          <w:trHeight w:val="1226"/>
        </w:trPr>
        <w:tc>
          <w:tcPr>
            <w:tcW w:w="595" w:type="dxa"/>
            <w:tcBorders>
              <w:top w:val="nil"/>
              <w:left w:val="single" w:sz="4" w:space="0" w:color="auto"/>
              <w:bottom w:val="single" w:sz="4" w:space="0" w:color="auto"/>
              <w:right w:val="single" w:sz="4" w:space="0" w:color="auto"/>
            </w:tcBorders>
            <w:noWrap/>
          </w:tcPr>
          <w:p w14:paraId="27BF967A" w14:textId="77777777" w:rsidR="009C75E9" w:rsidRDefault="00025FF1" w:rsidP="00246527">
            <w:pPr>
              <w:rPr>
                <w:rFonts w:ascii="Arial" w:hAnsi="Arial" w:cs="Arial"/>
                <w:sz w:val="22"/>
                <w:szCs w:val="22"/>
              </w:rPr>
            </w:pPr>
            <w:r>
              <w:rPr>
                <w:rFonts w:ascii="Arial" w:hAnsi="Arial" w:cs="Arial"/>
                <w:sz w:val="22"/>
                <w:szCs w:val="22"/>
              </w:rPr>
              <w:t>Q2</w:t>
            </w:r>
          </w:p>
        </w:tc>
        <w:tc>
          <w:tcPr>
            <w:tcW w:w="7116" w:type="dxa"/>
            <w:tcBorders>
              <w:top w:val="single" w:sz="4" w:space="0" w:color="auto"/>
              <w:left w:val="nil"/>
              <w:bottom w:val="single" w:sz="4" w:space="0" w:color="auto"/>
              <w:right w:val="single" w:sz="4" w:space="0" w:color="auto"/>
            </w:tcBorders>
          </w:tcPr>
          <w:p w14:paraId="7BFC8B2D" w14:textId="77777777" w:rsidR="009C75E9" w:rsidRDefault="009C75E9" w:rsidP="00246527">
            <w:pPr>
              <w:rPr>
                <w:rFonts w:ascii="Arial" w:hAnsi="Arial" w:cs="Arial"/>
                <w:sz w:val="22"/>
                <w:szCs w:val="22"/>
              </w:rPr>
            </w:pPr>
            <w:r>
              <w:rPr>
                <w:rFonts w:ascii="Arial" w:hAnsi="Arial" w:cs="Arial"/>
                <w:sz w:val="22"/>
                <w:szCs w:val="22"/>
              </w:rPr>
              <w:t> </w:t>
            </w:r>
          </w:p>
        </w:tc>
        <w:tc>
          <w:tcPr>
            <w:tcW w:w="1577" w:type="dxa"/>
            <w:tcBorders>
              <w:top w:val="single" w:sz="4" w:space="0" w:color="auto"/>
              <w:left w:val="nil"/>
              <w:bottom w:val="single" w:sz="4" w:space="0" w:color="auto"/>
              <w:right w:val="single" w:sz="4" w:space="0" w:color="auto"/>
            </w:tcBorders>
            <w:noWrap/>
          </w:tcPr>
          <w:p w14:paraId="22743AC8" w14:textId="77777777" w:rsidR="009C75E9" w:rsidRDefault="009C75E9" w:rsidP="00246527">
            <w:pPr>
              <w:rPr>
                <w:rFonts w:ascii="Arial" w:hAnsi="Arial" w:cs="Arial"/>
                <w:sz w:val="22"/>
                <w:szCs w:val="22"/>
              </w:rPr>
            </w:pPr>
          </w:p>
        </w:tc>
        <w:tc>
          <w:tcPr>
            <w:tcW w:w="987" w:type="dxa"/>
            <w:tcBorders>
              <w:top w:val="single" w:sz="4" w:space="0" w:color="auto"/>
              <w:left w:val="nil"/>
              <w:bottom w:val="single" w:sz="4" w:space="0" w:color="auto"/>
              <w:right w:val="single" w:sz="4" w:space="0" w:color="auto"/>
            </w:tcBorders>
            <w:noWrap/>
          </w:tcPr>
          <w:p w14:paraId="5FFFC0D4" w14:textId="77777777" w:rsidR="009C75E9" w:rsidRDefault="009C75E9" w:rsidP="00246527">
            <w:pPr>
              <w:rPr>
                <w:rFonts w:ascii="Arial" w:hAnsi="Arial" w:cs="Arial"/>
                <w:sz w:val="22"/>
                <w:szCs w:val="22"/>
              </w:rPr>
            </w:pPr>
            <w:r>
              <w:rPr>
                <w:rFonts w:ascii="Arial" w:hAnsi="Arial" w:cs="Arial"/>
                <w:sz w:val="22"/>
                <w:szCs w:val="22"/>
              </w:rPr>
              <w:t> </w:t>
            </w:r>
          </w:p>
        </w:tc>
      </w:tr>
      <w:tr w:rsidR="009C75E9" w14:paraId="08298F55" w14:textId="77777777" w:rsidTr="008E3D13">
        <w:trPr>
          <w:trHeight w:val="1159"/>
        </w:trPr>
        <w:tc>
          <w:tcPr>
            <w:tcW w:w="595" w:type="dxa"/>
            <w:tcBorders>
              <w:top w:val="nil"/>
              <w:left w:val="single" w:sz="4" w:space="0" w:color="auto"/>
              <w:bottom w:val="single" w:sz="4" w:space="0" w:color="auto"/>
              <w:right w:val="single" w:sz="4" w:space="0" w:color="auto"/>
            </w:tcBorders>
            <w:noWrap/>
          </w:tcPr>
          <w:p w14:paraId="0C44D3A3" w14:textId="77777777" w:rsidR="009C75E9" w:rsidRDefault="00025FF1" w:rsidP="00246527">
            <w:pPr>
              <w:rPr>
                <w:rFonts w:ascii="Arial" w:hAnsi="Arial" w:cs="Arial"/>
                <w:sz w:val="22"/>
                <w:szCs w:val="22"/>
              </w:rPr>
            </w:pPr>
            <w:r>
              <w:rPr>
                <w:rFonts w:ascii="Arial" w:hAnsi="Arial" w:cs="Arial"/>
                <w:sz w:val="22"/>
                <w:szCs w:val="22"/>
              </w:rPr>
              <w:t>Q3</w:t>
            </w:r>
          </w:p>
        </w:tc>
        <w:tc>
          <w:tcPr>
            <w:tcW w:w="7116" w:type="dxa"/>
            <w:tcBorders>
              <w:top w:val="single" w:sz="4" w:space="0" w:color="auto"/>
              <w:left w:val="nil"/>
              <w:bottom w:val="single" w:sz="4" w:space="0" w:color="auto"/>
              <w:right w:val="single" w:sz="4" w:space="0" w:color="auto"/>
            </w:tcBorders>
          </w:tcPr>
          <w:p w14:paraId="4777C9A3" w14:textId="77777777" w:rsidR="009C75E9" w:rsidRDefault="009C75E9" w:rsidP="00246527">
            <w:pPr>
              <w:rPr>
                <w:rFonts w:ascii="Arial" w:hAnsi="Arial" w:cs="Arial"/>
                <w:sz w:val="22"/>
                <w:szCs w:val="22"/>
              </w:rPr>
            </w:pPr>
            <w:r>
              <w:rPr>
                <w:rFonts w:ascii="Arial" w:hAnsi="Arial" w:cs="Arial"/>
                <w:sz w:val="22"/>
                <w:szCs w:val="22"/>
              </w:rPr>
              <w:t> </w:t>
            </w:r>
          </w:p>
        </w:tc>
        <w:tc>
          <w:tcPr>
            <w:tcW w:w="1577" w:type="dxa"/>
            <w:tcBorders>
              <w:top w:val="single" w:sz="4" w:space="0" w:color="auto"/>
              <w:left w:val="nil"/>
              <w:bottom w:val="single" w:sz="4" w:space="0" w:color="auto"/>
              <w:right w:val="single" w:sz="4" w:space="0" w:color="auto"/>
            </w:tcBorders>
            <w:noWrap/>
          </w:tcPr>
          <w:p w14:paraId="597F5F9C" w14:textId="77777777" w:rsidR="009C75E9" w:rsidRDefault="009C75E9" w:rsidP="00246527">
            <w:pPr>
              <w:rPr>
                <w:rFonts w:ascii="Arial" w:hAnsi="Arial" w:cs="Arial"/>
                <w:sz w:val="22"/>
                <w:szCs w:val="22"/>
              </w:rPr>
            </w:pPr>
          </w:p>
        </w:tc>
        <w:tc>
          <w:tcPr>
            <w:tcW w:w="987" w:type="dxa"/>
            <w:tcBorders>
              <w:top w:val="single" w:sz="4" w:space="0" w:color="auto"/>
              <w:left w:val="nil"/>
              <w:bottom w:val="single" w:sz="4" w:space="0" w:color="auto"/>
              <w:right w:val="single" w:sz="4" w:space="0" w:color="auto"/>
            </w:tcBorders>
            <w:noWrap/>
          </w:tcPr>
          <w:p w14:paraId="0683C502" w14:textId="77777777" w:rsidR="009C75E9" w:rsidRDefault="009C75E9" w:rsidP="00246527">
            <w:pPr>
              <w:rPr>
                <w:rFonts w:ascii="Arial" w:hAnsi="Arial" w:cs="Arial"/>
                <w:sz w:val="22"/>
                <w:szCs w:val="22"/>
              </w:rPr>
            </w:pPr>
            <w:r>
              <w:rPr>
                <w:rFonts w:ascii="Arial" w:hAnsi="Arial" w:cs="Arial"/>
                <w:sz w:val="22"/>
                <w:szCs w:val="22"/>
              </w:rPr>
              <w:t> </w:t>
            </w:r>
          </w:p>
        </w:tc>
      </w:tr>
      <w:tr w:rsidR="009C75E9" w14:paraId="18D9B28A" w14:textId="77777777" w:rsidTr="008E3D13">
        <w:trPr>
          <w:trHeight w:val="286"/>
        </w:trPr>
        <w:tc>
          <w:tcPr>
            <w:tcW w:w="595" w:type="dxa"/>
            <w:tcBorders>
              <w:top w:val="nil"/>
              <w:left w:val="nil"/>
              <w:bottom w:val="nil"/>
              <w:right w:val="nil"/>
            </w:tcBorders>
            <w:noWrap/>
            <w:vAlign w:val="bottom"/>
          </w:tcPr>
          <w:p w14:paraId="3D6C6CCC" w14:textId="77777777" w:rsidR="009C75E9" w:rsidRDefault="009C75E9" w:rsidP="00DC567E">
            <w:pPr>
              <w:jc w:val="both"/>
              <w:rPr>
                <w:rFonts w:ascii="Arial" w:hAnsi="Arial" w:cs="Arial"/>
                <w:sz w:val="22"/>
                <w:szCs w:val="22"/>
              </w:rPr>
            </w:pPr>
          </w:p>
          <w:p w14:paraId="03969B70" w14:textId="77777777" w:rsidR="008E3D13" w:rsidRDefault="008E3D13" w:rsidP="00DC567E">
            <w:pPr>
              <w:jc w:val="both"/>
              <w:rPr>
                <w:rFonts w:ascii="Arial" w:hAnsi="Arial" w:cs="Arial"/>
                <w:sz w:val="22"/>
                <w:szCs w:val="22"/>
              </w:rPr>
            </w:pPr>
          </w:p>
        </w:tc>
        <w:tc>
          <w:tcPr>
            <w:tcW w:w="7116" w:type="dxa"/>
            <w:tcBorders>
              <w:top w:val="nil"/>
              <w:left w:val="nil"/>
              <w:bottom w:val="nil"/>
              <w:right w:val="nil"/>
            </w:tcBorders>
            <w:noWrap/>
            <w:vAlign w:val="bottom"/>
          </w:tcPr>
          <w:p w14:paraId="43D5DC8C"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7E7ABDEC" w14:textId="77777777" w:rsidR="009C75E9" w:rsidRDefault="009C75E9" w:rsidP="00DC567E">
            <w:pPr>
              <w:jc w:val="both"/>
              <w:rPr>
                <w:rFonts w:ascii="Arial" w:hAnsi="Arial" w:cs="Arial"/>
                <w:sz w:val="22"/>
                <w:szCs w:val="22"/>
              </w:rPr>
            </w:pPr>
          </w:p>
        </w:tc>
        <w:tc>
          <w:tcPr>
            <w:tcW w:w="987" w:type="dxa"/>
            <w:tcBorders>
              <w:top w:val="nil"/>
              <w:left w:val="nil"/>
              <w:bottom w:val="nil"/>
              <w:right w:val="nil"/>
            </w:tcBorders>
            <w:noWrap/>
            <w:vAlign w:val="bottom"/>
          </w:tcPr>
          <w:p w14:paraId="45D5097C" w14:textId="77777777" w:rsidR="009C75E9" w:rsidRDefault="009C75E9" w:rsidP="00DC567E">
            <w:pPr>
              <w:jc w:val="both"/>
              <w:rPr>
                <w:rFonts w:ascii="Arial" w:hAnsi="Arial" w:cs="Arial"/>
                <w:sz w:val="22"/>
                <w:szCs w:val="22"/>
              </w:rPr>
            </w:pPr>
          </w:p>
        </w:tc>
      </w:tr>
      <w:tr w:rsidR="009C75E9" w14:paraId="40043B53" w14:textId="77777777" w:rsidTr="008E3D13">
        <w:trPr>
          <w:trHeight w:val="286"/>
        </w:trPr>
        <w:tc>
          <w:tcPr>
            <w:tcW w:w="7711" w:type="dxa"/>
            <w:gridSpan w:val="2"/>
            <w:tcBorders>
              <w:top w:val="single" w:sz="4" w:space="0" w:color="auto"/>
              <w:left w:val="single" w:sz="4" w:space="0" w:color="auto"/>
              <w:bottom w:val="nil"/>
              <w:right w:val="nil"/>
            </w:tcBorders>
            <w:noWrap/>
            <w:vAlign w:val="bottom"/>
          </w:tcPr>
          <w:p w14:paraId="72A31F76" w14:textId="77777777" w:rsidR="009C75E9" w:rsidRDefault="009C75E9" w:rsidP="00DC567E">
            <w:pPr>
              <w:jc w:val="both"/>
              <w:rPr>
                <w:rFonts w:ascii="Arial" w:hAnsi="Arial" w:cs="Arial"/>
                <w:b/>
                <w:bCs/>
                <w:sz w:val="22"/>
                <w:szCs w:val="22"/>
              </w:rPr>
            </w:pPr>
            <w:r>
              <w:rPr>
                <w:rFonts w:ascii="Arial" w:hAnsi="Arial" w:cs="Arial"/>
                <w:b/>
                <w:bCs/>
                <w:sz w:val="22"/>
                <w:szCs w:val="22"/>
              </w:rPr>
              <w:t>Assessor notes on recommendations for interview questions / areas to explore identified from the answer paper</w:t>
            </w:r>
          </w:p>
        </w:tc>
        <w:tc>
          <w:tcPr>
            <w:tcW w:w="1577" w:type="dxa"/>
            <w:tcBorders>
              <w:top w:val="single" w:sz="4" w:space="0" w:color="auto"/>
              <w:left w:val="nil"/>
              <w:bottom w:val="nil"/>
              <w:right w:val="nil"/>
            </w:tcBorders>
            <w:noWrap/>
            <w:vAlign w:val="bottom"/>
          </w:tcPr>
          <w:p w14:paraId="76FAEF12"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987" w:type="dxa"/>
            <w:tcBorders>
              <w:top w:val="single" w:sz="4" w:space="0" w:color="auto"/>
              <w:left w:val="nil"/>
              <w:bottom w:val="nil"/>
              <w:right w:val="single" w:sz="4" w:space="0" w:color="auto"/>
            </w:tcBorders>
            <w:noWrap/>
            <w:vAlign w:val="bottom"/>
          </w:tcPr>
          <w:p w14:paraId="13B27376"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6F87FEE8" w14:textId="77777777" w:rsidTr="008E3D13">
        <w:trPr>
          <w:trHeight w:val="286"/>
        </w:trPr>
        <w:tc>
          <w:tcPr>
            <w:tcW w:w="595" w:type="dxa"/>
            <w:tcBorders>
              <w:top w:val="nil"/>
              <w:left w:val="single" w:sz="4" w:space="0" w:color="auto"/>
              <w:bottom w:val="nil"/>
              <w:right w:val="nil"/>
            </w:tcBorders>
            <w:noWrap/>
            <w:vAlign w:val="bottom"/>
          </w:tcPr>
          <w:p w14:paraId="7D64C799" w14:textId="77777777" w:rsidR="009C75E9" w:rsidRDefault="009C75E9" w:rsidP="00DC567E">
            <w:pPr>
              <w:jc w:val="both"/>
              <w:rPr>
                <w:rFonts w:ascii="Arial" w:hAnsi="Arial" w:cs="Arial"/>
                <w:b/>
                <w:bCs/>
                <w:sz w:val="22"/>
                <w:szCs w:val="22"/>
              </w:rPr>
            </w:pPr>
            <w:r>
              <w:rPr>
                <w:rFonts w:ascii="Arial" w:hAnsi="Arial" w:cs="Arial"/>
                <w:b/>
                <w:bCs/>
                <w:sz w:val="22"/>
                <w:szCs w:val="22"/>
              </w:rPr>
              <w:t> </w:t>
            </w:r>
          </w:p>
        </w:tc>
        <w:tc>
          <w:tcPr>
            <w:tcW w:w="7116" w:type="dxa"/>
            <w:tcBorders>
              <w:top w:val="nil"/>
              <w:left w:val="nil"/>
              <w:bottom w:val="nil"/>
              <w:right w:val="nil"/>
            </w:tcBorders>
            <w:noWrap/>
            <w:vAlign w:val="bottom"/>
          </w:tcPr>
          <w:p w14:paraId="1E4A40BB"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21A1FB0F"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5E293FF8"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17A286BC" w14:textId="77777777" w:rsidTr="008E3D13">
        <w:trPr>
          <w:trHeight w:val="286"/>
        </w:trPr>
        <w:tc>
          <w:tcPr>
            <w:tcW w:w="595" w:type="dxa"/>
            <w:tcBorders>
              <w:top w:val="nil"/>
              <w:left w:val="single" w:sz="4" w:space="0" w:color="auto"/>
              <w:bottom w:val="nil"/>
              <w:right w:val="nil"/>
            </w:tcBorders>
            <w:noWrap/>
            <w:vAlign w:val="bottom"/>
          </w:tcPr>
          <w:p w14:paraId="4F4B071C" w14:textId="77777777" w:rsidR="009C75E9" w:rsidRDefault="009C75E9" w:rsidP="00DC567E">
            <w:pPr>
              <w:jc w:val="both"/>
              <w:rPr>
                <w:rFonts w:ascii="Arial" w:hAnsi="Arial" w:cs="Arial"/>
                <w:b/>
                <w:bCs/>
                <w:sz w:val="22"/>
                <w:szCs w:val="22"/>
              </w:rPr>
            </w:pPr>
            <w:r>
              <w:rPr>
                <w:rFonts w:ascii="Arial" w:hAnsi="Arial" w:cs="Arial"/>
                <w:b/>
                <w:bCs/>
                <w:sz w:val="22"/>
                <w:szCs w:val="22"/>
              </w:rPr>
              <w:t> </w:t>
            </w:r>
          </w:p>
        </w:tc>
        <w:tc>
          <w:tcPr>
            <w:tcW w:w="7116" w:type="dxa"/>
            <w:tcBorders>
              <w:top w:val="nil"/>
              <w:left w:val="nil"/>
              <w:bottom w:val="nil"/>
              <w:right w:val="nil"/>
            </w:tcBorders>
            <w:noWrap/>
            <w:vAlign w:val="bottom"/>
          </w:tcPr>
          <w:p w14:paraId="0C5CAEB1"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5AA676E5"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3F2C0AAE"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13FBF15B" w14:textId="77777777" w:rsidTr="008E3D13">
        <w:trPr>
          <w:trHeight w:val="286"/>
        </w:trPr>
        <w:tc>
          <w:tcPr>
            <w:tcW w:w="7711" w:type="dxa"/>
            <w:gridSpan w:val="2"/>
            <w:tcBorders>
              <w:top w:val="nil"/>
              <w:left w:val="single" w:sz="4" w:space="0" w:color="auto"/>
              <w:bottom w:val="nil"/>
              <w:right w:val="nil"/>
            </w:tcBorders>
            <w:noWrap/>
            <w:vAlign w:val="bottom"/>
          </w:tcPr>
          <w:p w14:paraId="5117A5C0"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133E8D38"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61BC6858"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5EAF3F5E" w14:textId="77777777" w:rsidTr="008E3D13">
        <w:trPr>
          <w:trHeight w:val="286"/>
        </w:trPr>
        <w:tc>
          <w:tcPr>
            <w:tcW w:w="10275" w:type="dxa"/>
            <w:gridSpan w:val="4"/>
            <w:tcBorders>
              <w:top w:val="nil"/>
              <w:left w:val="single" w:sz="4" w:space="0" w:color="auto"/>
              <w:bottom w:val="nil"/>
              <w:right w:val="single" w:sz="4" w:space="0" w:color="000000"/>
            </w:tcBorders>
            <w:noWrap/>
            <w:vAlign w:val="bottom"/>
          </w:tcPr>
          <w:p w14:paraId="4366ED6D" w14:textId="77777777" w:rsidR="009C75E9" w:rsidRDefault="009C75E9" w:rsidP="00DC567E">
            <w:pPr>
              <w:jc w:val="both"/>
              <w:rPr>
                <w:rFonts w:ascii="Arial" w:hAnsi="Arial" w:cs="Arial"/>
                <w:sz w:val="22"/>
                <w:szCs w:val="22"/>
              </w:rPr>
            </w:pPr>
          </w:p>
        </w:tc>
      </w:tr>
      <w:tr w:rsidR="009C75E9" w14:paraId="178DB67D" w14:textId="77777777" w:rsidTr="008E3D13">
        <w:trPr>
          <w:trHeight w:val="286"/>
        </w:trPr>
        <w:tc>
          <w:tcPr>
            <w:tcW w:w="7711" w:type="dxa"/>
            <w:gridSpan w:val="2"/>
            <w:tcBorders>
              <w:top w:val="nil"/>
              <w:left w:val="single" w:sz="4" w:space="0" w:color="auto"/>
              <w:bottom w:val="nil"/>
              <w:right w:val="nil"/>
            </w:tcBorders>
            <w:noWrap/>
            <w:vAlign w:val="bottom"/>
          </w:tcPr>
          <w:p w14:paraId="041EF203"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3237100B"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056F3D42"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6AA38DD6" w14:textId="77777777" w:rsidTr="008E3D13">
        <w:trPr>
          <w:trHeight w:val="286"/>
        </w:trPr>
        <w:tc>
          <w:tcPr>
            <w:tcW w:w="595" w:type="dxa"/>
            <w:tcBorders>
              <w:top w:val="nil"/>
              <w:left w:val="single" w:sz="4" w:space="0" w:color="auto"/>
              <w:bottom w:val="nil"/>
              <w:right w:val="nil"/>
            </w:tcBorders>
            <w:noWrap/>
            <w:vAlign w:val="bottom"/>
          </w:tcPr>
          <w:p w14:paraId="329EA504"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7116" w:type="dxa"/>
            <w:tcBorders>
              <w:top w:val="nil"/>
              <w:left w:val="nil"/>
              <w:bottom w:val="nil"/>
              <w:right w:val="nil"/>
            </w:tcBorders>
            <w:noWrap/>
            <w:vAlign w:val="bottom"/>
          </w:tcPr>
          <w:p w14:paraId="0B2D487F"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6342F2E5"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1A6D3554"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66A81899" w14:textId="77777777" w:rsidTr="008E3D13">
        <w:trPr>
          <w:trHeight w:val="286"/>
        </w:trPr>
        <w:tc>
          <w:tcPr>
            <w:tcW w:w="595" w:type="dxa"/>
            <w:tcBorders>
              <w:top w:val="nil"/>
              <w:left w:val="single" w:sz="4" w:space="0" w:color="auto"/>
              <w:bottom w:val="nil"/>
              <w:right w:val="nil"/>
            </w:tcBorders>
            <w:noWrap/>
            <w:vAlign w:val="bottom"/>
          </w:tcPr>
          <w:p w14:paraId="1F853F08"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7116" w:type="dxa"/>
            <w:tcBorders>
              <w:top w:val="nil"/>
              <w:left w:val="nil"/>
              <w:bottom w:val="nil"/>
              <w:right w:val="nil"/>
            </w:tcBorders>
            <w:noWrap/>
            <w:vAlign w:val="bottom"/>
          </w:tcPr>
          <w:p w14:paraId="55CFEC26"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24A34A45"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2764F217"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728A5CC3" w14:textId="77777777" w:rsidTr="008E3D13">
        <w:trPr>
          <w:trHeight w:val="286"/>
        </w:trPr>
        <w:tc>
          <w:tcPr>
            <w:tcW w:w="7711" w:type="dxa"/>
            <w:gridSpan w:val="2"/>
            <w:tcBorders>
              <w:top w:val="nil"/>
              <w:left w:val="single" w:sz="4" w:space="0" w:color="auto"/>
              <w:bottom w:val="nil"/>
              <w:right w:val="nil"/>
            </w:tcBorders>
            <w:noWrap/>
            <w:vAlign w:val="bottom"/>
          </w:tcPr>
          <w:p w14:paraId="59C480EB"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6292A151"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2E439A7C"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79420B52" w14:textId="77777777" w:rsidTr="008E3D13">
        <w:trPr>
          <w:trHeight w:val="286"/>
        </w:trPr>
        <w:tc>
          <w:tcPr>
            <w:tcW w:w="595" w:type="dxa"/>
            <w:tcBorders>
              <w:top w:val="nil"/>
              <w:left w:val="single" w:sz="4" w:space="0" w:color="auto"/>
              <w:bottom w:val="single" w:sz="4" w:space="0" w:color="auto"/>
              <w:right w:val="nil"/>
            </w:tcBorders>
            <w:noWrap/>
            <w:vAlign w:val="bottom"/>
          </w:tcPr>
          <w:p w14:paraId="41159D40"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7116" w:type="dxa"/>
            <w:tcBorders>
              <w:top w:val="nil"/>
              <w:left w:val="nil"/>
              <w:bottom w:val="single" w:sz="4" w:space="0" w:color="auto"/>
              <w:right w:val="nil"/>
            </w:tcBorders>
            <w:noWrap/>
            <w:vAlign w:val="bottom"/>
          </w:tcPr>
          <w:p w14:paraId="753E7631"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1577" w:type="dxa"/>
            <w:tcBorders>
              <w:top w:val="nil"/>
              <w:left w:val="nil"/>
              <w:bottom w:val="single" w:sz="4" w:space="0" w:color="auto"/>
              <w:right w:val="nil"/>
            </w:tcBorders>
            <w:noWrap/>
            <w:vAlign w:val="bottom"/>
          </w:tcPr>
          <w:p w14:paraId="78491CC0"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987" w:type="dxa"/>
            <w:tcBorders>
              <w:top w:val="nil"/>
              <w:left w:val="nil"/>
              <w:bottom w:val="single" w:sz="4" w:space="0" w:color="auto"/>
              <w:right w:val="single" w:sz="4" w:space="0" w:color="auto"/>
            </w:tcBorders>
            <w:noWrap/>
            <w:vAlign w:val="bottom"/>
          </w:tcPr>
          <w:p w14:paraId="27E0E1C5" w14:textId="77777777" w:rsidR="009C75E9" w:rsidRDefault="009C75E9" w:rsidP="00DC567E">
            <w:pPr>
              <w:jc w:val="both"/>
              <w:rPr>
                <w:rFonts w:ascii="Arial" w:hAnsi="Arial" w:cs="Arial"/>
                <w:sz w:val="22"/>
                <w:szCs w:val="22"/>
              </w:rPr>
            </w:pPr>
            <w:r>
              <w:rPr>
                <w:rFonts w:ascii="Arial" w:hAnsi="Arial" w:cs="Arial"/>
                <w:sz w:val="22"/>
                <w:szCs w:val="22"/>
              </w:rPr>
              <w:t> </w:t>
            </w:r>
          </w:p>
        </w:tc>
      </w:tr>
    </w:tbl>
    <w:p w14:paraId="75B930F0" w14:textId="77777777" w:rsidR="009C75E9" w:rsidRPr="00C17029" w:rsidRDefault="009C75E9" w:rsidP="00DC567E">
      <w:pPr>
        <w:pStyle w:val="Heading2"/>
        <w:jc w:val="both"/>
        <w:rPr>
          <w:rFonts w:cs="Arial"/>
          <w:bCs/>
          <w:sz w:val="28"/>
          <w:szCs w:val="28"/>
        </w:rPr>
      </w:pPr>
      <w:r>
        <w:rPr>
          <w:rFonts w:cs="Arial"/>
          <w:sz w:val="22"/>
          <w:szCs w:val="22"/>
        </w:rPr>
        <w:br w:type="page"/>
      </w:r>
      <w:bookmarkStart w:id="116" w:name="_Toc59524284"/>
      <w:bookmarkStart w:id="117" w:name="_Toc61680176"/>
      <w:bookmarkStart w:id="118" w:name="_Toc61753050"/>
      <w:bookmarkStart w:id="119" w:name="_Toc340681851"/>
      <w:r w:rsidRPr="00C17029">
        <w:rPr>
          <w:rFonts w:cs="Arial"/>
          <w:bCs/>
          <w:sz w:val="28"/>
          <w:szCs w:val="28"/>
        </w:rPr>
        <w:lastRenderedPageBreak/>
        <w:t>Appendix 5: Final Assessment Sheet</w:t>
      </w:r>
      <w:bookmarkEnd w:id="116"/>
      <w:bookmarkEnd w:id="117"/>
      <w:bookmarkEnd w:id="118"/>
      <w:r w:rsidRPr="00C17029">
        <w:rPr>
          <w:rFonts w:cs="Arial"/>
          <w:bCs/>
          <w:sz w:val="28"/>
          <w:szCs w:val="28"/>
        </w:rPr>
        <w:t xml:space="preserve"> (post interview)</w:t>
      </w:r>
      <w:bookmarkEnd w:id="119"/>
    </w:p>
    <w:p w14:paraId="5C97539B" w14:textId="77777777" w:rsidR="009C75E9" w:rsidRDefault="009C75E9" w:rsidP="00DC567E">
      <w:pPr>
        <w:jc w:val="both"/>
        <w:rPr>
          <w:rFonts w:ascii="Arial" w:hAnsi="Arial" w:cs="Arial"/>
          <w:sz w:val="22"/>
          <w:szCs w:val="22"/>
        </w:rPr>
      </w:pPr>
    </w:p>
    <w:p w14:paraId="346F5B38" w14:textId="77777777" w:rsidR="009C75E9" w:rsidRDefault="009C75E9" w:rsidP="00DC567E">
      <w:pPr>
        <w:jc w:val="both"/>
        <w:rPr>
          <w:rFonts w:ascii="Arial" w:hAnsi="Arial" w:cs="Arial"/>
          <w:b/>
          <w:sz w:val="22"/>
          <w:szCs w:val="22"/>
          <w:u w:val="single"/>
        </w:rPr>
      </w:pPr>
      <w:r>
        <w:rPr>
          <w:rFonts w:ascii="Arial" w:hAnsi="Arial" w:cs="Arial"/>
          <w:b/>
          <w:sz w:val="22"/>
          <w:szCs w:val="22"/>
          <w:u w:val="single"/>
        </w:rPr>
        <w:t>Post Interview Assessment Sheet</w:t>
      </w:r>
    </w:p>
    <w:p w14:paraId="2F0B3B20" w14:textId="77777777" w:rsidR="009C75E9" w:rsidRDefault="009C75E9" w:rsidP="00DC567E">
      <w:pPr>
        <w:jc w:val="both"/>
        <w:rPr>
          <w:rFonts w:ascii="Arial" w:hAnsi="Arial" w:cs="Arial"/>
          <w:b/>
          <w:sz w:val="22"/>
          <w:szCs w:val="22"/>
          <w:u w:val="single"/>
        </w:rPr>
      </w:pPr>
    </w:p>
    <w:p w14:paraId="5CE814EA" w14:textId="77777777" w:rsidR="009C75E9" w:rsidRDefault="009C75E9" w:rsidP="00DC567E">
      <w:pPr>
        <w:jc w:val="both"/>
        <w:rPr>
          <w:rFonts w:ascii="Arial" w:hAnsi="Arial" w:cs="Arial"/>
          <w:i/>
          <w:sz w:val="22"/>
          <w:szCs w:val="22"/>
        </w:rPr>
      </w:pPr>
      <w:r>
        <w:rPr>
          <w:rFonts w:ascii="Arial" w:hAnsi="Arial" w:cs="Arial"/>
          <w:i/>
          <w:sz w:val="22"/>
          <w:szCs w:val="22"/>
        </w:rPr>
        <w:t xml:space="preserve">This post interview assessment sheet relates to the full assessment process (i.e. not just the interview) indicating the </w:t>
      </w:r>
      <w:proofErr w:type="gramStart"/>
      <w:r>
        <w:rPr>
          <w:rFonts w:ascii="Arial" w:hAnsi="Arial" w:cs="Arial"/>
          <w:i/>
          <w:sz w:val="22"/>
          <w:szCs w:val="22"/>
        </w:rPr>
        <w:t>final outcome</w:t>
      </w:r>
      <w:proofErr w:type="gramEnd"/>
      <w:r>
        <w:rPr>
          <w:rFonts w:ascii="Arial" w:hAnsi="Arial" w:cs="Arial"/>
          <w:i/>
          <w:sz w:val="22"/>
          <w:szCs w:val="22"/>
        </w:rPr>
        <w:t xml:space="preserve"> for the candidate.  </w:t>
      </w:r>
    </w:p>
    <w:p w14:paraId="4E772A20" w14:textId="77777777" w:rsidR="009C75E9" w:rsidRDefault="009C75E9" w:rsidP="00DC567E">
      <w:pPr>
        <w:jc w:val="both"/>
        <w:rPr>
          <w:rFonts w:ascii="Arial" w:hAnsi="Arial" w:cs="Arial"/>
          <w:i/>
          <w:sz w:val="22"/>
          <w:szCs w:val="22"/>
        </w:rPr>
      </w:pPr>
    </w:p>
    <w:p w14:paraId="4C97F4A7" w14:textId="77777777" w:rsidR="009C75E9" w:rsidRDefault="009C75E9" w:rsidP="00DC567E">
      <w:pPr>
        <w:jc w:val="both"/>
        <w:rPr>
          <w:rFonts w:ascii="Arial" w:hAnsi="Arial" w:cs="Arial"/>
          <w:b/>
          <w:i/>
          <w:sz w:val="22"/>
          <w:szCs w:val="22"/>
          <w:u w:val="single"/>
        </w:rPr>
      </w:pPr>
      <w:r>
        <w:rPr>
          <w:rFonts w:ascii="Arial" w:hAnsi="Arial" w:cs="Arial"/>
          <w:b/>
          <w:i/>
          <w:sz w:val="22"/>
          <w:szCs w:val="22"/>
          <w:u w:val="single"/>
        </w:rPr>
        <w:t xml:space="preserve">RETURN THIS FORM TO THE SiLC </w:t>
      </w:r>
      <w:r w:rsidR="00E25E6F">
        <w:rPr>
          <w:rFonts w:ascii="Arial" w:hAnsi="Arial" w:cs="Arial"/>
          <w:b/>
          <w:i/>
          <w:sz w:val="22"/>
          <w:szCs w:val="22"/>
          <w:u w:val="single"/>
        </w:rPr>
        <w:t>Secretariat</w:t>
      </w:r>
      <w:r>
        <w:rPr>
          <w:rFonts w:ascii="Arial" w:hAnsi="Arial" w:cs="Arial"/>
          <w:b/>
          <w:i/>
          <w:sz w:val="22"/>
          <w:szCs w:val="22"/>
          <w:u w:val="single"/>
        </w:rPr>
        <w:t xml:space="preserve"> WITHIN 5 DAYS OF THE ASSESSMENT</w:t>
      </w:r>
    </w:p>
    <w:p w14:paraId="7C917B23" w14:textId="77777777" w:rsidR="009C75E9" w:rsidRDefault="009C75E9" w:rsidP="00DC567E">
      <w:pPr>
        <w:jc w:val="both"/>
        <w:rPr>
          <w:rFonts w:ascii="Arial" w:hAnsi="Arial" w:cs="Arial"/>
          <w:i/>
          <w:sz w:val="22"/>
          <w:szCs w:val="22"/>
        </w:rPr>
      </w:pPr>
    </w:p>
    <w:p w14:paraId="742DF110" w14:textId="77777777" w:rsidR="009C75E9" w:rsidRDefault="009C75E9" w:rsidP="00DC567E">
      <w:pPr>
        <w:jc w:val="both"/>
        <w:rPr>
          <w:rFonts w:ascii="Arial" w:hAnsi="Arial" w:cs="Arial"/>
          <w:sz w:val="22"/>
          <w:szCs w:val="22"/>
        </w:rPr>
      </w:pPr>
      <w:r>
        <w:rPr>
          <w:rFonts w:ascii="Arial" w:hAnsi="Arial" w:cs="Arial"/>
          <w:sz w:val="22"/>
          <w:szCs w:val="22"/>
        </w:rPr>
        <w:t>Candidate Name……………………………………………………………………</w:t>
      </w:r>
    </w:p>
    <w:p w14:paraId="2185DCB0" w14:textId="77777777" w:rsidR="009C75E9" w:rsidRDefault="009C75E9" w:rsidP="00DC567E">
      <w:pPr>
        <w:jc w:val="both"/>
        <w:rPr>
          <w:rFonts w:ascii="Arial" w:hAnsi="Arial" w:cs="Arial"/>
          <w:sz w:val="22"/>
          <w:szCs w:val="22"/>
        </w:rPr>
      </w:pPr>
    </w:p>
    <w:p w14:paraId="277018BE" w14:textId="77777777" w:rsidR="009C75E9" w:rsidRDefault="009C75E9" w:rsidP="00DC567E">
      <w:pPr>
        <w:jc w:val="both"/>
        <w:rPr>
          <w:rFonts w:ascii="Arial" w:hAnsi="Arial" w:cs="Arial"/>
          <w:sz w:val="22"/>
          <w:szCs w:val="22"/>
        </w:rPr>
      </w:pPr>
      <w:r>
        <w:rPr>
          <w:rFonts w:ascii="Arial" w:hAnsi="Arial" w:cs="Arial"/>
          <w:sz w:val="22"/>
          <w:szCs w:val="22"/>
        </w:rPr>
        <w:t xml:space="preserve">Please indicate whether the candidate shows a breadth of knowledge on the </w:t>
      </w:r>
      <w:r w:rsidR="00E76CB0">
        <w:rPr>
          <w:rFonts w:ascii="Arial" w:hAnsi="Arial" w:cs="Arial"/>
          <w:sz w:val="22"/>
          <w:szCs w:val="22"/>
        </w:rPr>
        <w:t>SiLC C</w:t>
      </w:r>
      <w:r>
        <w:rPr>
          <w:rFonts w:ascii="Arial" w:hAnsi="Arial" w:cs="Arial"/>
          <w:sz w:val="22"/>
          <w:szCs w:val="22"/>
        </w:rPr>
        <w:t xml:space="preserve">riteria listed below.  Please provide comments on the candidate’s knowledge of each </w:t>
      </w:r>
      <w:r w:rsidR="00E76CB0">
        <w:rPr>
          <w:rFonts w:ascii="Arial" w:hAnsi="Arial" w:cs="Arial"/>
          <w:sz w:val="22"/>
          <w:szCs w:val="22"/>
        </w:rPr>
        <w:t>element of the SiLC C</w:t>
      </w:r>
      <w:r>
        <w:rPr>
          <w:rFonts w:ascii="Arial" w:hAnsi="Arial" w:cs="Arial"/>
          <w:sz w:val="22"/>
          <w:szCs w:val="22"/>
        </w:rPr>
        <w:t xml:space="preserve">riteria.   </w:t>
      </w:r>
      <w:r w:rsidR="00800B8E" w:rsidRPr="00741CDB">
        <w:rPr>
          <w:rFonts w:ascii="Arial" w:hAnsi="Arial" w:cs="Arial"/>
          <w:b/>
          <w:sz w:val="22"/>
          <w:szCs w:val="22"/>
        </w:rPr>
        <w:t>Candidates must satisfy all the areas of the SiLC Criteria for SiLC status to be awarded.</w:t>
      </w:r>
    </w:p>
    <w:p w14:paraId="1271EB78" w14:textId="77777777" w:rsidR="009C75E9" w:rsidRDefault="009C75E9" w:rsidP="00DC567E">
      <w:pPr>
        <w:jc w:val="both"/>
        <w:rPr>
          <w:rFonts w:ascii="Arial" w:hAnsi="Arial" w:cs="Arial"/>
          <w:sz w:val="22"/>
          <w:szCs w:val="22"/>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34"/>
        <w:gridCol w:w="414"/>
        <w:gridCol w:w="5080"/>
      </w:tblGrid>
      <w:tr w:rsidR="009C75E9" w14:paraId="30C3ADAD" w14:textId="77777777" w:rsidTr="00C17029">
        <w:tc>
          <w:tcPr>
            <w:tcW w:w="944" w:type="pct"/>
          </w:tcPr>
          <w:p w14:paraId="37632825" w14:textId="77777777" w:rsidR="009C75E9" w:rsidRDefault="009C75E9" w:rsidP="00E25E6F">
            <w:pPr>
              <w:rPr>
                <w:rFonts w:ascii="Arial" w:hAnsi="Arial" w:cs="Arial"/>
                <w:sz w:val="22"/>
                <w:szCs w:val="22"/>
              </w:rPr>
            </w:pPr>
            <w:r>
              <w:rPr>
                <w:rFonts w:ascii="Arial" w:hAnsi="Arial" w:cs="Arial"/>
                <w:sz w:val="22"/>
                <w:szCs w:val="22"/>
              </w:rPr>
              <w:t>Main area</w:t>
            </w:r>
          </w:p>
        </w:tc>
        <w:tc>
          <w:tcPr>
            <w:tcW w:w="1015" w:type="pct"/>
          </w:tcPr>
          <w:p w14:paraId="7207ED34" w14:textId="77777777" w:rsidR="009C75E9" w:rsidRDefault="009C75E9" w:rsidP="00E25E6F">
            <w:pPr>
              <w:rPr>
                <w:rFonts w:ascii="Arial" w:hAnsi="Arial" w:cs="Arial"/>
                <w:sz w:val="22"/>
                <w:szCs w:val="22"/>
              </w:rPr>
            </w:pPr>
            <w:r>
              <w:rPr>
                <w:rFonts w:ascii="Arial" w:hAnsi="Arial" w:cs="Arial"/>
                <w:sz w:val="22"/>
                <w:szCs w:val="22"/>
              </w:rPr>
              <w:t>Criteria</w:t>
            </w:r>
          </w:p>
        </w:tc>
        <w:tc>
          <w:tcPr>
            <w:tcW w:w="229" w:type="pct"/>
          </w:tcPr>
          <w:p w14:paraId="3523D4F5" w14:textId="77777777" w:rsidR="009C75E9" w:rsidRDefault="009C75E9" w:rsidP="00E25E6F">
            <w:pPr>
              <w:rPr>
                <w:rFonts w:ascii="Arial" w:hAnsi="Arial" w:cs="Arial"/>
                <w:sz w:val="22"/>
                <w:szCs w:val="22"/>
              </w:rPr>
            </w:pPr>
            <w:r>
              <w:rPr>
                <w:rFonts w:ascii="Arial" w:hAnsi="Arial" w:cs="Arial"/>
                <w:sz w:val="22"/>
                <w:szCs w:val="22"/>
              </w:rPr>
              <w:t>y/n</w:t>
            </w:r>
          </w:p>
        </w:tc>
        <w:tc>
          <w:tcPr>
            <w:tcW w:w="2812" w:type="pct"/>
          </w:tcPr>
          <w:p w14:paraId="3AAD9897" w14:textId="77777777" w:rsidR="009C75E9" w:rsidRDefault="009C75E9" w:rsidP="00E25E6F">
            <w:pPr>
              <w:rPr>
                <w:rFonts w:ascii="Arial" w:hAnsi="Arial" w:cs="Arial"/>
                <w:sz w:val="22"/>
                <w:szCs w:val="22"/>
              </w:rPr>
            </w:pPr>
            <w:r>
              <w:rPr>
                <w:rFonts w:ascii="Arial" w:hAnsi="Arial" w:cs="Arial"/>
                <w:sz w:val="22"/>
                <w:szCs w:val="22"/>
              </w:rPr>
              <w:t>Comments</w:t>
            </w:r>
          </w:p>
        </w:tc>
      </w:tr>
      <w:tr w:rsidR="009C75E9" w14:paraId="6DFB990F" w14:textId="77777777" w:rsidTr="00C17029">
        <w:trPr>
          <w:cantSplit/>
          <w:trHeight w:val="1332"/>
        </w:trPr>
        <w:tc>
          <w:tcPr>
            <w:tcW w:w="944" w:type="pct"/>
            <w:vMerge w:val="restart"/>
          </w:tcPr>
          <w:p w14:paraId="5DEA9100" w14:textId="77777777" w:rsidR="009C75E9" w:rsidRDefault="009C75E9" w:rsidP="00E25E6F">
            <w:pPr>
              <w:rPr>
                <w:rFonts w:ascii="Arial" w:hAnsi="Arial" w:cs="Arial"/>
                <w:sz w:val="22"/>
                <w:szCs w:val="22"/>
              </w:rPr>
            </w:pPr>
            <w:r>
              <w:rPr>
                <w:rFonts w:ascii="Arial" w:hAnsi="Arial" w:cs="Arial"/>
                <w:sz w:val="22"/>
                <w:szCs w:val="22"/>
              </w:rPr>
              <w:t>Breadth and depth of experience/ knowledge</w:t>
            </w:r>
          </w:p>
        </w:tc>
        <w:tc>
          <w:tcPr>
            <w:tcW w:w="1015" w:type="pct"/>
          </w:tcPr>
          <w:p w14:paraId="0AC98DF6" w14:textId="77777777" w:rsidR="009C75E9" w:rsidRDefault="009C75E9" w:rsidP="00E25E6F">
            <w:pPr>
              <w:ind w:left="16" w:hanging="16"/>
              <w:rPr>
                <w:rFonts w:ascii="Arial" w:hAnsi="Arial" w:cs="Arial"/>
                <w:sz w:val="22"/>
                <w:szCs w:val="22"/>
              </w:rPr>
            </w:pPr>
            <w:r>
              <w:rPr>
                <w:rFonts w:ascii="Arial" w:hAnsi="Arial" w:cs="Arial"/>
                <w:sz w:val="22"/>
                <w:szCs w:val="22"/>
              </w:rPr>
              <w:t xml:space="preserve">Be able to demonstrate a thorough knowledge of their </w:t>
            </w:r>
            <w:proofErr w:type="gramStart"/>
            <w:r>
              <w:rPr>
                <w:rFonts w:ascii="Arial" w:hAnsi="Arial" w:cs="Arial"/>
                <w:sz w:val="22"/>
                <w:szCs w:val="22"/>
              </w:rPr>
              <w:t>particular area</w:t>
            </w:r>
            <w:proofErr w:type="gramEnd"/>
            <w:r>
              <w:rPr>
                <w:rFonts w:ascii="Arial" w:hAnsi="Arial" w:cs="Arial"/>
                <w:sz w:val="22"/>
                <w:szCs w:val="22"/>
              </w:rPr>
              <w:t xml:space="preserve"> of expertise</w:t>
            </w:r>
          </w:p>
        </w:tc>
        <w:tc>
          <w:tcPr>
            <w:tcW w:w="229" w:type="pct"/>
          </w:tcPr>
          <w:p w14:paraId="7157CB7D" w14:textId="77777777" w:rsidR="009C75E9" w:rsidRDefault="009C75E9" w:rsidP="00E25E6F">
            <w:pPr>
              <w:rPr>
                <w:rFonts w:ascii="Arial" w:hAnsi="Arial" w:cs="Arial"/>
                <w:sz w:val="22"/>
                <w:szCs w:val="22"/>
              </w:rPr>
            </w:pPr>
          </w:p>
        </w:tc>
        <w:tc>
          <w:tcPr>
            <w:tcW w:w="2812" w:type="pct"/>
          </w:tcPr>
          <w:p w14:paraId="5026724B" w14:textId="77777777" w:rsidR="009C75E9" w:rsidRDefault="009C75E9" w:rsidP="00E25E6F">
            <w:pPr>
              <w:rPr>
                <w:rFonts w:ascii="Arial" w:hAnsi="Arial" w:cs="Arial"/>
                <w:sz w:val="22"/>
                <w:szCs w:val="22"/>
              </w:rPr>
            </w:pPr>
          </w:p>
        </w:tc>
      </w:tr>
      <w:tr w:rsidR="009C75E9" w14:paraId="3B64A095" w14:textId="77777777" w:rsidTr="00C17029">
        <w:trPr>
          <w:cantSplit/>
          <w:trHeight w:val="1332"/>
        </w:trPr>
        <w:tc>
          <w:tcPr>
            <w:tcW w:w="944" w:type="pct"/>
            <w:vMerge/>
          </w:tcPr>
          <w:p w14:paraId="682BD147" w14:textId="77777777" w:rsidR="009C75E9" w:rsidRDefault="009C75E9" w:rsidP="00E25E6F">
            <w:pPr>
              <w:rPr>
                <w:rFonts w:ascii="Arial" w:hAnsi="Arial" w:cs="Arial"/>
                <w:sz w:val="22"/>
                <w:szCs w:val="22"/>
              </w:rPr>
            </w:pPr>
          </w:p>
        </w:tc>
        <w:tc>
          <w:tcPr>
            <w:tcW w:w="1015" w:type="pct"/>
          </w:tcPr>
          <w:p w14:paraId="7408824E" w14:textId="77777777" w:rsidR="009C75E9" w:rsidRDefault="009C75E9" w:rsidP="00E25E6F">
            <w:pPr>
              <w:ind w:left="16" w:hanging="16"/>
              <w:rPr>
                <w:rFonts w:ascii="Arial" w:hAnsi="Arial" w:cs="Arial"/>
                <w:sz w:val="22"/>
                <w:szCs w:val="22"/>
              </w:rPr>
            </w:pPr>
            <w:r>
              <w:rPr>
                <w:rFonts w:ascii="Arial" w:hAnsi="Arial" w:cs="Arial"/>
                <w:sz w:val="22"/>
                <w:szCs w:val="22"/>
              </w:rPr>
              <w:t>Demonstrate awareness and some understanding of other relevant fields and connected professions required in land management.</w:t>
            </w:r>
          </w:p>
        </w:tc>
        <w:tc>
          <w:tcPr>
            <w:tcW w:w="229" w:type="pct"/>
          </w:tcPr>
          <w:p w14:paraId="057BF1A9" w14:textId="77777777" w:rsidR="009C75E9" w:rsidRDefault="009C75E9" w:rsidP="00E25E6F">
            <w:pPr>
              <w:rPr>
                <w:rFonts w:ascii="Arial" w:hAnsi="Arial" w:cs="Arial"/>
                <w:sz w:val="22"/>
                <w:szCs w:val="22"/>
              </w:rPr>
            </w:pPr>
          </w:p>
        </w:tc>
        <w:tc>
          <w:tcPr>
            <w:tcW w:w="2812" w:type="pct"/>
          </w:tcPr>
          <w:p w14:paraId="7EF295AA" w14:textId="77777777" w:rsidR="009C75E9" w:rsidRDefault="009C75E9" w:rsidP="00E25E6F">
            <w:pPr>
              <w:rPr>
                <w:rFonts w:ascii="Arial" w:hAnsi="Arial" w:cs="Arial"/>
                <w:sz w:val="22"/>
                <w:szCs w:val="22"/>
              </w:rPr>
            </w:pPr>
          </w:p>
        </w:tc>
      </w:tr>
      <w:tr w:rsidR="009C75E9" w14:paraId="4E83458E" w14:textId="77777777" w:rsidTr="00C17029">
        <w:trPr>
          <w:cantSplit/>
          <w:trHeight w:val="1332"/>
        </w:trPr>
        <w:tc>
          <w:tcPr>
            <w:tcW w:w="944" w:type="pct"/>
            <w:vMerge w:val="restart"/>
          </w:tcPr>
          <w:p w14:paraId="1E71377E" w14:textId="77777777" w:rsidR="009C75E9" w:rsidRDefault="009C75E9" w:rsidP="00E25E6F">
            <w:pPr>
              <w:rPr>
                <w:rFonts w:ascii="Arial" w:hAnsi="Arial" w:cs="Arial"/>
                <w:sz w:val="22"/>
                <w:szCs w:val="22"/>
              </w:rPr>
            </w:pPr>
            <w:r>
              <w:rPr>
                <w:rFonts w:ascii="Arial" w:hAnsi="Arial" w:cs="Arial"/>
                <w:sz w:val="22"/>
                <w:szCs w:val="22"/>
              </w:rPr>
              <w:t>Data management, knowledge &amp; understanding</w:t>
            </w:r>
          </w:p>
        </w:tc>
        <w:tc>
          <w:tcPr>
            <w:tcW w:w="1015" w:type="pct"/>
          </w:tcPr>
          <w:p w14:paraId="786A9B8F" w14:textId="77777777" w:rsidR="009C75E9" w:rsidRDefault="009C75E9" w:rsidP="00E25E6F">
            <w:pPr>
              <w:ind w:left="16" w:hanging="16"/>
              <w:rPr>
                <w:rFonts w:ascii="Arial" w:hAnsi="Arial" w:cs="Arial"/>
                <w:sz w:val="22"/>
                <w:szCs w:val="22"/>
              </w:rPr>
            </w:pPr>
            <w:r>
              <w:rPr>
                <w:rFonts w:ascii="Arial" w:hAnsi="Arial" w:cs="Arial"/>
                <w:sz w:val="22"/>
                <w:szCs w:val="22"/>
              </w:rPr>
              <w:t>Be able to demonstrate objective judgement in information and data management.</w:t>
            </w:r>
          </w:p>
          <w:p w14:paraId="2CDEC565" w14:textId="77777777" w:rsidR="009C75E9" w:rsidRDefault="009C75E9" w:rsidP="00E25E6F">
            <w:pPr>
              <w:ind w:left="16" w:hanging="16"/>
              <w:rPr>
                <w:rFonts w:ascii="Arial" w:hAnsi="Arial" w:cs="Arial"/>
                <w:sz w:val="22"/>
                <w:szCs w:val="22"/>
              </w:rPr>
            </w:pPr>
          </w:p>
        </w:tc>
        <w:tc>
          <w:tcPr>
            <w:tcW w:w="229" w:type="pct"/>
          </w:tcPr>
          <w:p w14:paraId="794784B0" w14:textId="77777777" w:rsidR="009C75E9" w:rsidRDefault="009C75E9" w:rsidP="00E25E6F">
            <w:pPr>
              <w:rPr>
                <w:rFonts w:ascii="Arial" w:hAnsi="Arial" w:cs="Arial"/>
                <w:sz w:val="22"/>
                <w:szCs w:val="22"/>
              </w:rPr>
            </w:pPr>
          </w:p>
        </w:tc>
        <w:tc>
          <w:tcPr>
            <w:tcW w:w="2812" w:type="pct"/>
          </w:tcPr>
          <w:p w14:paraId="47BA3B57" w14:textId="77777777" w:rsidR="009C75E9" w:rsidRDefault="009C75E9" w:rsidP="00E25E6F">
            <w:pPr>
              <w:rPr>
                <w:rFonts w:ascii="Arial" w:hAnsi="Arial" w:cs="Arial"/>
                <w:sz w:val="22"/>
                <w:szCs w:val="22"/>
              </w:rPr>
            </w:pPr>
          </w:p>
        </w:tc>
      </w:tr>
      <w:tr w:rsidR="009C75E9" w14:paraId="04EB9AD1" w14:textId="77777777" w:rsidTr="00C17029">
        <w:trPr>
          <w:cantSplit/>
          <w:trHeight w:val="1332"/>
        </w:trPr>
        <w:tc>
          <w:tcPr>
            <w:tcW w:w="944" w:type="pct"/>
            <w:vMerge/>
          </w:tcPr>
          <w:p w14:paraId="1D104755" w14:textId="77777777" w:rsidR="009C75E9" w:rsidRDefault="009C75E9" w:rsidP="00E25E6F">
            <w:pPr>
              <w:rPr>
                <w:rFonts w:ascii="Arial" w:hAnsi="Arial" w:cs="Arial"/>
                <w:sz w:val="22"/>
                <w:szCs w:val="22"/>
              </w:rPr>
            </w:pPr>
          </w:p>
        </w:tc>
        <w:tc>
          <w:tcPr>
            <w:tcW w:w="1015" w:type="pct"/>
          </w:tcPr>
          <w:p w14:paraId="148D4D31" w14:textId="77777777" w:rsidR="009C75E9" w:rsidRDefault="009C75E9" w:rsidP="00E25E6F">
            <w:pPr>
              <w:ind w:left="16" w:hanging="16"/>
              <w:rPr>
                <w:rFonts w:ascii="Arial" w:hAnsi="Arial" w:cs="Arial"/>
                <w:sz w:val="22"/>
                <w:szCs w:val="22"/>
              </w:rPr>
            </w:pPr>
            <w:r>
              <w:rPr>
                <w:rFonts w:ascii="Arial" w:hAnsi="Arial" w:cs="Arial"/>
                <w:sz w:val="22"/>
                <w:szCs w:val="22"/>
              </w:rPr>
              <w:t>Show familiarity, understanding and ability to assess and summarise complex data (using LCR if appropriate).</w:t>
            </w:r>
          </w:p>
          <w:p w14:paraId="0BD704F4" w14:textId="77777777" w:rsidR="009C75E9" w:rsidRDefault="009C75E9" w:rsidP="00E25E6F">
            <w:pPr>
              <w:ind w:left="16" w:hanging="16"/>
              <w:rPr>
                <w:rFonts w:ascii="Arial" w:hAnsi="Arial" w:cs="Arial"/>
                <w:sz w:val="22"/>
                <w:szCs w:val="22"/>
              </w:rPr>
            </w:pPr>
          </w:p>
        </w:tc>
        <w:tc>
          <w:tcPr>
            <w:tcW w:w="229" w:type="pct"/>
          </w:tcPr>
          <w:p w14:paraId="52E5C84D" w14:textId="77777777" w:rsidR="009C75E9" w:rsidRDefault="009C75E9" w:rsidP="00E25E6F">
            <w:pPr>
              <w:rPr>
                <w:rFonts w:ascii="Arial" w:hAnsi="Arial" w:cs="Arial"/>
                <w:sz w:val="22"/>
                <w:szCs w:val="22"/>
              </w:rPr>
            </w:pPr>
          </w:p>
        </w:tc>
        <w:tc>
          <w:tcPr>
            <w:tcW w:w="2812" w:type="pct"/>
          </w:tcPr>
          <w:p w14:paraId="54420CA3" w14:textId="77777777" w:rsidR="009C75E9" w:rsidRDefault="009C75E9" w:rsidP="00E25E6F">
            <w:pPr>
              <w:rPr>
                <w:rFonts w:ascii="Arial" w:hAnsi="Arial" w:cs="Arial"/>
                <w:sz w:val="22"/>
                <w:szCs w:val="22"/>
              </w:rPr>
            </w:pPr>
          </w:p>
        </w:tc>
      </w:tr>
    </w:tbl>
    <w:p w14:paraId="5D9EEFFB" w14:textId="77777777" w:rsidR="009C75E9" w:rsidRDefault="009C75E9" w:rsidP="00E25E6F">
      <w:pPr>
        <w:rPr>
          <w:rFonts w:ascii="Arial" w:hAnsi="Arial" w:cs="Arial"/>
          <w:sz w:val="22"/>
          <w:szCs w:val="22"/>
        </w:rP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5"/>
        <w:gridCol w:w="1771"/>
        <w:gridCol w:w="679"/>
        <w:gridCol w:w="5082"/>
      </w:tblGrid>
      <w:tr w:rsidR="009C75E9" w14:paraId="7CD99202" w14:textId="77777777" w:rsidTr="00246527">
        <w:trPr>
          <w:cantSplit/>
          <w:trHeight w:val="827"/>
        </w:trPr>
        <w:tc>
          <w:tcPr>
            <w:tcW w:w="887" w:type="pct"/>
            <w:vMerge w:val="restart"/>
          </w:tcPr>
          <w:p w14:paraId="356968E5" w14:textId="77777777" w:rsidR="009C75E9" w:rsidRDefault="009C75E9" w:rsidP="00E25E6F">
            <w:pPr>
              <w:keepNext/>
              <w:rPr>
                <w:rFonts w:ascii="Arial" w:hAnsi="Arial" w:cs="Arial"/>
                <w:sz w:val="22"/>
                <w:szCs w:val="22"/>
              </w:rPr>
            </w:pPr>
            <w:r>
              <w:rPr>
                <w:rFonts w:ascii="Arial" w:hAnsi="Arial" w:cs="Arial"/>
                <w:sz w:val="22"/>
                <w:szCs w:val="22"/>
              </w:rPr>
              <w:lastRenderedPageBreak/>
              <w:t>Skills</w:t>
            </w:r>
          </w:p>
          <w:p w14:paraId="27E9E492" w14:textId="77777777" w:rsidR="009C75E9" w:rsidRDefault="009C75E9" w:rsidP="00E25E6F">
            <w:pPr>
              <w:keepNext/>
              <w:rPr>
                <w:rFonts w:ascii="Arial" w:hAnsi="Arial" w:cs="Arial"/>
                <w:sz w:val="22"/>
                <w:szCs w:val="22"/>
              </w:rPr>
            </w:pPr>
            <w:r>
              <w:rPr>
                <w:rFonts w:ascii="Arial" w:hAnsi="Arial" w:cs="Arial"/>
                <w:i/>
              </w:rPr>
              <w:t>Candidates should be able to interpret information and be able to give advice to stakeholders based on this interpretation)</w:t>
            </w:r>
          </w:p>
        </w:tc>
        <w:tc>
          <w:tcPr>
            <w:tcW w:w="967" w:type="pct"/>
          </w:tcPr>
          <w:p w14:paraId="52F2848A" w14:textId="77777777" w:rsidR="009C75E9" w:rsidRDefault="009C75E9" w:rsidP="00E25E6F">
            <w:pPr>
              <w:keepNext/>
              <w:rPr>
                <w:rFonts w:ascii="Arial" w:hAnsi="Arial" w:cs="Arial"/>
                <w:sz w:val="22"/>
                <w:szCs w:val="22"/>
              </w:rPr>
            </w:pPr>
            <w:r>
              <w:rPr>
                <w:rFonts w:ascii="Arial" w:hAnsi="Arial" w:cs="Arial"/>
                <w:sz w:val="22"/>
                <w:szCs w:val="22"/>
              </w:rPr>
              <w:t xml:space="preserve"> Demonstrate ability to communicate well</w:t>
            </w:r>
          </w:p>
        </w:tc>
        <w:tc>
          <w:tcPr>
            <w:tcW w:w="371" w:type="pct"/>
          </w:tcPr>
          <w:p w14:paraId="3CD37142" w14:textId="77777777" w:rsidR="009C75E9" w:rsidRDefault="009C75E9" w:rsidP="00E25E6F">
            <w:pPr>
              <w:keepNext/>
              <w:rPr>
                <w:rFonts w:ascii="Arial" w:hAnsi="Arial" w:cs="Arial"/>
                <w:sz w:val="22"/>
                <w:szCs w:val="22"/>
              </w:rPr>
            </w:pPr>
          </w:p>
        </w:tc>
        <w:tc>
          <w:tcPr>
            <w:tcW w:w="2774" w:type="pct"/>
          </w:tcPr>
          <w:p w14:paraId="16ACC3A0" w14:textId="77777777" w:rsidR="009C75E9" w:rsidRDefault="009C75E9" w:rsidP="00E25E6F">
            <w:pPr>
              <w:keepNext/>
              <w:rPr>
                <w:rFonts w:ascii="Arial" w:hAnsi="Arial" w:cs="Arial"/>
                <w:sz w:val="22"/>
                <w:szCs w:val="22"/>
              </w:rPr>
            </w:pPr>
          </w:p>
        </w:tc>
      </w:tr>
      <w:tr w:rsidR="009C75E9" w14:paraId="0D95E809" w14:textId="77777777" w:rsidTr="00246527">
        <w:trPr>
          <w:cantSplit/>
          <w:trHeight w:val="1479"/>
        </w:trPr>
        <w:tc>
          <w:tcPr>
            <w:tcW w:w="887" w:type="pct"/>
            <w:vMerge/>
          </w:tcPr>
          <w:p w14:paraId="41C36278" w14:textId="77777777" w:rsidR="009C75E9" w:rsidRDefault="009C75E9" w:rsidP="00E25E6F">
            <w:pPr>
              <w:keepNext/>
              <w:rPr>
                <w:rFonts w:ascii="Arial" w:hAnsi="Arial" w:cs="Arial"/>
                <w:sz w:val="22"/>
                <w:szCs w:val="22"/>
              </w:rPr>
            </w:pPr>
          </w:p>
        </w:tc>
        <w:tc>
          <w:tcPr>
            <w:tcW w:w="967" w:type="pct"/>
          </w:tcPr>
          <w:p w14:paraId="7FA5664A" w14:textId="77777777" w:rsidR="009C75E9" w:rsidRDefault="009C75E9" w:rsidP="00E25E6F">
            <w:pPr>
              <w:keepNext/>
              <w:rPr>
                <w:rFonts w:ascii="Arial" w:hAnsi="Arial" w:cs="Arial"/>
                <w:sz w:val="22"/>
                <w:szCs w:val="22"/>
              </w:rPr>
            </w:pPr>
            <w:r>
              <w:rPr>
                <w:rFonts w:ascii="Arial" w:hAnsi="Arial" w:cs="Arial"/>
                <w:sz w:val="22"/>
                <w:szCs w:val="22"/>
              </w:rPr>
              <w:t>Demonstrate ability to manage effective interaction between interested parties</w:t>
            </w:r>
          </w:p>
        </w:tc>
        <w:tc>
          <w:tcPr>
            <w:tcW w:w="371" w:type="pct"/>
          </w:tcPr>
          <w:p w14:paraId="075216C7" w14:textId="77777777" w:rsidR="009C75E9" w:rsidRDefault="009C75E9" w:rsidP="00E25E6F">
            <w:pPr>
              <w:keepNext/>
              <w:rPr>
                <w:rFonts w:ascii="Arial" w:hAnsi="Arial" w:cs="Arial"/>
                <w:sz w:val="22"/>
                <w:szCs w:val="22"/>
              </w:rPr>
            </w:pPr>
          </w:p>
        </w:tc>
        <w:tc>
          <w:tcPr>
            <w:tcW w:w="2774" w:type="pct"/>
          </w:tcPr>
          <w:p w14:paraId="7340875D" w14:textId="77777777" w:rsidR="009C75E9" w:rsidRDefault="009C75E9" w:rsidP="00E25E6F">
            <w:pPr>
              <w:keepNext/>
              <w:rPr>
                <w:rFonts w:ascii="Arial" w:hAnsi="Arial" w:cs="Arial"/>
                <w:sz w:val="22"/>
                <w:szCs w:val="22"/>
              </w:rPr>
            </w:pPr>
          </w:p>
        </w:tc>
      </w:tr>
      <w:tr w:rsidR="00EC1F45" w14:paraId="6AB18C81" w14:textId="77777777" w:rsidTr="00246527">
        <w:trPr>
          <w:cantSplit/>
          <w:trHeight w:val="1479"/>
        </w:trPr>
        <w:tc>
          <w:tcPr>
            <w:tcW w:w="887" w:type="pct"/>
          </w:tcPr>
          <w:p w14:paraId="4AF34E73" w14:textId="77777777" w:rsidR="00EC1F45" w:rsidRDefault="00EC1F45" w:rsidP="00E25E6F">
            <w:pPr>
              <w:keepNext/>
              <w:rPr>
                <w:rFonts w:ascii="Arial" w:hAnsi="Arial" w:cs="Arial"/>
                <w:sz w:val="22"/>
                <w:szCs w:val="22"/>
              </w:rPr>
            </w:pPr>
            <w:r>
              <w:rPr>
                <w:rFonts w:ascii="Arial" w:hAnsi="Arial" w:cs="Arial"/>
                <w:sz w:val="22"/>
                <w:szCs w:val="22"/>
              </w:rPr>
              <w:t>NQMS</w:t>
            </w:r>
          </w:p>
        </w:tc>
        <w:tc>
          <w:tcPr>
            <w:tcW w:w="967" w:type="pct"/>
          </w:tcPr>
          <w:p w14:paraId="73157FEB" w14:textId="77777777" w:rsidR="00EC1F45" w:rsidRDefault="00EC1F45" w:rsidP="00E25E6F">
            <w:pPr>
              <w:keepNext/>
              <w:rPr>
                <w:rFonts w:ascii="Arial" w:hAnsi="Arial" w:cs="Arial"/>
                <w:sz w:val="22"/>
                <w:szCs w:val="22"/>
              </w:rPr>
            </w:pPr>
            <w:r>
              <w:rPr>
                <w:rFonts w:ascii="Arial" w:hAnsi="Arial" w:cs="Arial"/>
                <w:iCs/>
                <w:sz w:val="23"/>
                <w:szCs w:val="23"/>
              </w:rPr>
              <w:t>D</w:t>
            </w:r>
            <w:r w:rsidRPr="00307D7F">
              <w:rPr>
                <w:rFonts w:ascii="Arial" w:hAnsi="Arial" w:cs="Arial"/>
                <w:iCs/>
                <w:sz w:val="23"/>
                <w:szCs w:val="23"/>
              </w:rPr>
              <w:t xml:space="preserve">emonstrate </w:t>
            </w:r>
            <w:r>
              <w:rPr>
                <w:rFonts w:ascii="Arial" w:hAnsi="Arial" w:cs="Arial"/>
                <w:iCs/>
                <w:sz w:val="23"/>
                <w:szCs w:val="23"/>
              </w:rPr>
              <w:t xml:space="preserve">a </w:t>
            </w:r>
            <w:r w:rsidRPr="00307D7F">
              <w:rPr>
                <w:rFonts w:ascii="Arial" w:hAnsi="Arial" w:cs="Arial"/>
                <w:iCs/>
                <w:sz w:val="23"/>
                <w:szCs w:val="23"/>
              </w:rPr>
              <w:t xml:space="preserve">thorough understanding of the </w:t>
            </w:r>
            <w:r>
              <w:rPr>
                <w:rFonts w:ascii="Arial" w:hAnsi="Arial" w:cs="Arial"/>
                <w:iCs/>
                <w:sz w:val="23"/>
                <w:szCs w:val="23"/>
              </w:rPr>
              <w:t>NQMS</w:t>
            </w:r>
            <w:r w:rsidRPr="00307D7F">
              <w:rPr>
                <w:rFonts w:ascii="Arial" w:hAnsi="Arial" w:cs="Arial"/>
                <w:iCs/>
                <w:sz w:val="23"/>
                <w:szCs w:val="23"/>
              </w:rPr>
              <w:t xml:space="preserve"> and the </w:t>
            </w:r>
            <w:r>
              <w:rPr>
                <w:rFonts w:ascii="Arial" w:hAnsi="Arial" w:cs="Arial"/>
                <w:iCs/>
                <w:sz w:val="23"/>
                <w:szCs w:val="23"/>
              </w:rPr>
              <w:t xml:space="preserve">role and </w:t>
            </w:r>
            <w:r w:rsidRPr="00307D7F">
              <w:rPr>
                <w:rFonts w:ascii="Arial" w:hAnsi="Arial" w:cs="Arial"/>
                <w:iCs/>
                <w:sz w:val="23"/>
                <w:szCs w:val="23"/>
              </w:rPr>
              <w:t>responsi</w:t>
            </w:r>
            <w:r>
              <w:rPr>
                <w:rFonts w:ascii="Arial" w:hAnsi="Arial" w:cs="Arial"/>
                <w:iCs/>
                <w:sz w:val="23"/>
                <w:szCs w:val="23"/>
              </w:rPr>
              <w:t xml:space="preserve">bilities of the </w:t>
            </w:r>
            <w:r w:rsidRPr="00307D7F">
              <w:rPr>
                <w:rFonts w:ascii="Arial" w:hAnsi="Arial" w:cs="Arial"/>
                <w:iCs/>
                <w:sz w:val="23"/>
                <w:szCs w:val="23"/>
              </w:rPr>
              <w:t>SQP</w:t>
            </w:r>
          </w:p>
        </w:tc>
        <w:tc>
          <w:tcPr>
            <w:tcW w:w="371" w:type="pct"/>
          </w:tcPr>
          <w:p w14:paraId="1AD95B07" w14:textId="77777777" w:rsidR="00EC1F45" w:rsidRDefault="00EC1F45" w:rsidP="00E25E6F">
            <w:pPr>
              <w:keepNext/>
              <w:rPr>
                <w:rFonts w:ascii="Arial" w:hAnsi="Arial" w:cs="Arial"/>
                <w:sz w:val="22"/>
                <w:szCs w:val="22"/>
              </w:rPr>
            </w:pPr>
          </w:p>
        </w:tc>
        <w:tc>
          <w:tcPr>
            <w:tcW w:w="2774" w:type="pct"/>
          </w:tcPr>
          <w:p w14:paraId="1F85CA60" w14:textId="77777777" w:rsidR="00EC1F45" w:rsidRDefault="00EC1F45" w:rsidP="00E25E6F">
            <w:pPr>
              <w:keepNext/>
              <w:rPr>
                <w:rFonts w:ascii="Arial" w:hAnsi="Arial" w:cs="Arial"/>
                <w:sz w:val="22"/>
                <w:szCs w:val="22"/>
              </w:rPr>
            </w:pPr>
          </w:p>
        </w:tc>
      </w:tr>
      <w:tr w:rsidR="009C75E9" w14:paraId="551B871A" w14:textId="77777777" w:rsidTr="00246527">
        <w:trPr>
          <w:trHeight w:val="1990"/>
        </w:trPr>
        <w:tc>
          <w:tcPr>
            <w:tcW w:w="887" w:type="pct"/>
          </w:tcPr>
          <w:p w14:paraId="38682394" w14:textId="77777777" w:rsidR="009C75E9" w:rsidRDefault="009C75E9" w:rsidP="00E25E6F">
            <w:pPr>
              <w:rPr>
                <w:rFonts w:ascii="Arial" w:hAnsi="Arial" w:cs="Arial"/>
                <w:sz w:val="22"/>
                <w:szCs w:val="22"/>
              </w:rPr>
            </w:pPr>
            <w:r>
              <w:rPr>
                <w:rFonts w:ascii="Arial" w:hAnsi="Arial" w:cs="Arial"/>
                <w:sz w:val="22"/>
                <w:szCs w:val="22"/>
              </w:rPr>
              <w:t>Code of Practice</w:t>
            </w:r>
          </w:p>
          <w:p w14:paraId="0E29C221" w14:textId="77777777" w:rsidR="009C75E9" w:rsidRDefault="009C75E9" w:rsidP="00E25E6F">
            <w:pPr>
              <w:rPr>
                <w:rFonts w:ascii="Arial" w:hAnsi="Arial" w:cs="Arial"/>
                <w:sz w:val="22"/>
                <w:szCs w:val="22"/>
              </w:rPr>
            </w:pPr>
          </w:p>
          <w:p w14:paraId="73092BE6" w14:textId="77777777" w:rsidR="009C75E9" w:rsidRDefault="009C75E9" w:rsidP="00E25E6F">
            <w:pPr>
              <w:rPr>
                <w:rFonts w:ascii="Arial" w:hAnsi="Arial" w:cs="Arial"/>
                <w:sz w:val="22"/>
                <w:szCs w:val="22"/>
              </w:rPr>
            </w:pPr>
            <w:r>
              <w:rPr>
                <w:rFonts w:ascii="Arial" w:hAnsi="Arial" w:cs="Arial"/>
                <w:sz w:val="22"/>
                <w:szCs w:val="22"/>
              </w:rPr>
              <w:t>(See attached)</w:t>
            </w:r>
          </w:p>
        </w:tc>
        <w:tc>
          <w:tcPr>
            <w:tcW w:w="967" w:type="pct"/>
          </w:tcPr>
          <w:p w14:paraId="41E6146F" w14:textId="77777777" w:rsidR="009C75E9" w:rsidRDefault="009C75E9" w:rsidP="00E25E6F">
            <w:pPr>
              <w:rPr>
                <w:rFonts w:ascii="Arial" w:hAnsi="Arial" w:cs="Arial"/>
                <w:sz w:val="22"/>
                <w:szCs w:val="22"/>
              </w:rPr>
            </w:pPr>
            <w:r>
              <w:rPr>
                <w:rFonts w:ascii="Arial" w:hAnsi="Arial" w:cs="Arial"/>
                <w:sz w:val="22"/>
                <w:szCs w:val="22"/>
              </w:rPr>
              <w:t>Know and demonstrate a willingness to comply with all sections of the Code of Practice.</w:t>
            </w:r>
          </w:p>
        </w:tc>
        <w:tc>
          <w:tcPr>
            <w:tcW w:w="371" w:type="pct"/>
          </w:tcPr>
          <w:p w14:paraId="32AAC629" w14:textId="77777777" w:rsidR="009C75E9" w:rsidRDefault="009C75E9" w:rsidP="00E25E6F">
            <w:pPr>
              <w:rPr>
                <w:rFonts w:ascii="Arial" w:hAnsi="Arial" w:cs="Arial"/>
                <w:sz w:val="22"/>
                <w:szCs w:val="22"/>
              </w:rPr>
            </w:pPr>
          </w:p>
        </w:tc>
        <w:tc>
          <w:tcPr>
            <w:tcW w:w="2774" w:type="pct"/>
          </w:tcPr>
          <w:p w14:paraId="5C80D295" w14:textId="77777777" w:rsidR="009C75E9" w:rsidRDefault="009C75E9" w:rsidP="00E25E6F">
            <w:pPr>
              <w:rPr>
                <w:rFonts w:ascii="Arial" w:hAnsi="Arial" w:cs="Arial"/>
                <w:sz w:val="22"/>
                <w:szCs w:val="22"/>
              </w:rPr>
            </w:pPr>
          </w:p>
        </w:tc>
      </w:tr>
    </w:tbl>
    <w:p w14:paraId="1C1ADCA5" w14:textId="77777777" w:rsidR="009C75E9" w:rsidRDefault="009C75E9" w:rsidP="00DC567E">
      <w:pPr>
        <w:jc w:val="both"/>
        <w:rPr>
          <w:rFonts w:ascii="Arial" w:hAnsi="Arial" w:cs="Arial"/>
          <w:sz w:val="22"/>
          <w:szCs w:val="22"/>
        </w:rPr>
      </w:pPr>
    </w:p>
    <w:p w14:paraId="4D8F6482" w14:textId="77777777" w:rsidR="009C75E9" w:rsidRDefault="009C75E9" w:rsidP="00DC567E">
      <w:pPr>
        <w:jc w:val="both"/>
        <w:rPr>
          <w:rFonts w:ascii="Arial" w:hAnsi="Arial" w:cs="Arial"/>
          <w:sz w:val="22"/>
          <w:szCs w:val="22"/>
        </w:rPr>
      </w:pPr>
      <w:r>
        <w:rPr>
          <w:rFonts w:ascii="Arial" w:hAnsi="Arial" w:cs="Arial"/>
          <w:sz w:val="22"/>
          <w:szCs w:val="22"/>
        </w:rPr>
        <w:br w:type="page"/>
      </w:r>
    </w:p>
    <w:p w14:paraId="110F9C68" w14:textId="77777777" w:rsidR="009C75E9" w:rsidRDefault="009C75E9" w:rsidP="00DC567E">
      <w:pPr>
        <w:jc w:val="both"/>
        <w:rPr>
          <w:rFonts w:ascii="Arial" w:hAnsi="Arial" w:cs="Arial"/>
          <w:b/>
          <w:sz w:val="22"/>
          <w:szCs w:val="22"/>
          <w:u w:val="single"/>
        </w:rPr>
      </w:pPr>
      <w:r>
        <w:rPr>
          <w:rFonts w:ascii="Arial" w:hAnsi="Arial" w:cs="Arial"/>
          <w:b/>
          <w:sz w:val="22"/>
          <w:szCs w:val="22"/>
          <w:u w:val="single"/>
        </w:rPr>
        <w:lastRenderedPageBreak/>
        <w:t>Recommendations</w:t>
      </w:r>
    </w:p>
    <w:p w14:paraId="1EEFF8B5" w14:textId="77777777" w:rsidR="009C75E9" w:rsidRDefault="009C75E9" w:rsidP="00DC567E">
      <w:pPr>
        <w:jc w:val="both"/>
        <w:rPr>
          <w:rFonts w:ascii="Arial" w:hAnsi="Arial" w:cs="Arial"/>
          <w:sz w:val="22"/>
          <w:szCs w:val="22"/>
          <w:u w:val="single"/>
        </w:rPr>
      </w:pPr>
    </w:p>
    <w:p w14:paraId="7724F0B2" w14:textId="77777777" w:rsidR="009C75E9" w:rsidRDefault="009C75E9" w:rsidP="001C29C1">
      <w:pPr>
        <w:pStyle w:val="BodyText"/>
        <w:rPr>
          <w:rFonts w:cs="Arial"/>
          <w:sz w:val="22"/>
          <w:szCs w:val="22"/>
        </w:rPr>
      </w:pPr>
      <w:r>
        <w:rPr>
          <w:rFonts w:cs="Arial"/>
          <w:sz w:val="22"/>
          <w:szCs w:val="22"/>
        </w:rPr>
        <w:t>Please use this section to describe your recommendations. Please provide reasoning behind decisions, identify the candidate’s strengths and weaknesses and include constructive comments on the candidate’s performance.</w:t>
      </w:r>
    </w:p>
    <w:p w14:paraId="5F32DEAA" w14:textId="77777777" w:rsidR="009C75E9" w:rsidRDefault="009C75E9" w:rsidP="00DC567E">
      <w:pPr>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9C75E9" w14:paraId="1812AA6E" w14:textId="77777777">
        <w:trPr>
          <w:trHeight w:val="4245"/>
        </w:trPr>
        <w:tc>
          <w:tcPr>
            <w:tcW w:w="8529" w:type="dxa"/>
          </w:tcPr>
          <w:p w14:paraId="3D94FF4B" w14:textId="77777777" w:rsidR="009C75E9" w:rsidRDefault="009C75E9" w:rsidP="00DC567E">
            <w:pPr>
              <w:jc w:val="both"/>
              <w:rPr>
                <w:rFonts w:ascii="Arial" w:hAnsi="Arial" w:cs="Arial"/>
                <w:sz w:val="22"/>
                <w:szCs w:val="22"/>
              </w:rPr>
            </w:pPr>
          </w:p>
        </w:tc>
      </w:tr>
    </w:tbl>
    <w:p w14:paraId="1F20EAB2" w14:textId="77777777" w:rsidR="009C75E9" w:rsidRDefault="009C75E9" w:rsidP="00DC567E">
      <w:pPr>
        <w:jc w:val="both"/>
        <w:rPr>
          <w:rFonts w:ascii="Arial" w:hAnsi="Arial" w:cs="Arial"/>
          <w:sz w:val="22"/>
          <w:szCs w:val="22"/>
        </w:rPr>
      </w:pPr>
    </w:p>
    <w:p w14:paraId="4CD87300" w14:textId="77777777" w:rsidR="009C75E9" w:rsidRDefault="009C75E9" w:rsidP="00DC567E">
      <w:pPr>
        <w:jc w:val="both"/>
        <w:rPr>
          <w:rFonts w:ascii="Arial" w:hAnsi="Arial" w:cs="Arial"/>
          <w:b/>
          <w:sz w:val="22"/>
          <w:szCs w:val="22"/>
        </w:rPr>
      </w:pPr>
    </w:p>
    <w:p w14:paraId="26C093A7" w14:textId="77777777" w:rsidR="009C75E9" w:rsidRDefault="009C75E9" w:rsidP="00DC567E">
      <w:pPr>
        <w:jc w:val="both"/>
        <w:rPr>
          <w:rFonts w:ascii="Arial" w:hAnsi="Arial" w:cs="Arial"/>
          <w:b/>
          <w:sz w:val="22"/>
          <w:szCs w:val="22"/>
        </w:rPr>
      </w:pPr>
      <w:r>
        <w:rPr>
          <w:rFonts w:ascii="Arial" w:hAnsi="Arial" w:cs="Arial"/>
          <w:b/>
          <w:sz w:val="22"/>
          <w:szCs w:val="22"/>
        </w:rPr>
        <w:t>Overall Recommendation:                       Pass</w:t>
      </w:r>
      <w:r>
        <w:rPr>
          <w:rFonts w:ascii="Arial" w:hAnsi="Arial" w:cs="Arial"/>
          <w:b/>
          <w:sz w:val="22"/>
          <w:szCs w:val="22"/>
        </w:rPr>
        <w:tab/>
      </w:r>
      <w:r>
        <w:rPr>
          <w:rFonts w:ascii="Arial" w:hAnsi="Arial" w:cs="Arial"/>
          <w:b/>
          <w:sz w:val="22"/>
          <w:szCs w:val="22"/>
        </w:rPr>
        <w:tab/>
      </w:r>
      <w:r>
        <w:rPr>
          <w:rFonts w:ascii="Arial" w:hAnsi="Arial" w:cs="Arial"/>
          <w:b/>
          <w:sz w:val="22"/>
          <w:szCs w:val="22"/>
        </w:rPr>
        <w:tab/>
        <w:t>Fail</w:t>
      </w:r>
    </w:p>
    <w:p w14:paraId="44ED408A" w14:textId="77777777" w:rsidR="009C75E9" w:rsidRDefault="009C75E9" w:rsidP="00DC567E">
      <w:pPr>
        <w:jc w:val="both"/>
        <w:rPr>
          <w:rFonts w:ascii="Arial" w:hAnsi="Arial" w:cs="Arial"/>
          <w:sz w:val="22"/>
          <w:szCs w:val="22"/>
        </w:rPr>
      </w:pPr>
    </w:p>
    <w:p w14:paraId="5CD1C3ED" w14:textId="77777777" w:rsidR="009C75E9" w:rsidRDefault="009C75E9" w:rsidP="00DC567E">
      <w:pPr>
        <w:jc w:val="both"/>
        <w:rPr>
          <w:rFonts w:ascii="Arial" w:hAnsi="Arial" w:cs="Arial"/>
          <w:b/>
          <w:bCs/>
          <w:sz w:val="22"/>
          <w:szCs w:val="22"/>
        </w:rPr>
      </w:pPr>
      <w:r>
        <w:rPr>
          <w:rFonts w:ascii="Arial" w:hAnsi="Arial" w:cs="Arial"/>
          <w:b/>
          <w:bCs/>
          <w:sz w:val="22"/>
          <w:szCs w:val="22"/>
        </w:rPr>
        <w:t>Reasons for fail:</w:t>
      </w:r>
    </w:p>
    <w:p w14:paraId="7656341C" w14:textId="77777777" w:rsidR="009C75E9" w:rsidRDefault="009C75E9" w:rsidP="00DC567E">
      <w:pPr>
        <w:jc w:val="both"/>
        <w:rPr>
          <w:rFonts w:ascii="Arial" w:hAnsi="Arial" w:cs="Arial"/>
          <w:sz w:val="22"/>
          <w:szCs w:val="22"/>
        </w:rPr>
      </w:pPr>
    </w:p>
    <w:p w14:paraId="641A0E48" w14:textId="77777777" w:rsidR="009C75E9" w:rsidRDefault="009C75E9" w:rsidP="00DC567E">
      <w:pPr>
        <w:jc w:val="both"/>
        <w:rPr>
          <w:rFonts w:ascii="Arial" w:hAnsi="Arial" w:cs="Arial"/>
          <w:sz w:val="22"/>
          <w:szCs w:val="22"/>
        </w:rPr>
      </w:pPr>
    </w:p>
    <w:p w14:paraId="56A2C097" w14:textId="77777777" w:rsidR="009C75E9" w:rsidRDefault="009C75E9" w:rsidP="00DC567E">
      <w:pPr>
        <w:jc w:val="both"/>
        <w:rPr>
          <w:rFonts w:ascii="Arial" w:hAnsi="Arial" w:cs="Arial"/>
          <w:sz w:val="22"/>
          <w:szCs w:val="22"/>
        </w:rPr>
      </w:pPr>
    </w:p>
    <w:p w14:paraId="3CC331EE" w14:textId="77777777" w:rsidR="009C75E9" w:rsidRDefault="009C75E9" w:rsidP="00DC567E">
      <w:pPr>
        <w:jc w:val="both"/>
        <w:rPr>
          <w:rFonts w:ascii="Arial" w:hAnsi="Arial" w:cs="Arial"/>
          <w:sz w:val="22"/>
          <w:szCs w:val="22"/>
        </w:rPr>
      </w:pPr>
    </w:p>
    <w:p w14:paraId="275F3F78" w14:textId="77777777" w:rsidR="009C75E9" w:rsidRDefault="009C75E9" w:rsidP="00DC567E">
      <w:pPr>
        <w:jc w:val="both"/>
        <w:rPr>
          <w:rFonts w:ascii="Arial" w:hAnsi="Arial" w:cs="Arial"/>
          <w:sz w:val="22"/>
          <w:szCs w:val="22"/>
        </w:rPr>
      </w:pPr>
    </w:p>
    <w:p w14:paraId="0C12A76D" w14:textId="77777777" w:rsidR="009C75E9" w:rsidRDefault="009C75E9" w:rsidP="00DC567E">
      <w:pPr>
        <w:jc w:val="both"/>
        <w:rPr>
          <w:rFonts w:ascii="Arial" w:hAnsi="Arial" w:cs="Arial"/>
          <w:sz w:val="22"/>
          <w:szCs w:val="22"/>
        </w:rPr>
      </w:pPr>
    </w:p>
    <w:p w14:paraId="42ADC95A" w14:textId="77777777" w:rsidR="009C75E9" w:rsidRDefault="009C75E9" w:rsidP="00DC567E">
      <w:pPr>
        <w:jc w:val="both"/>
        <w:rPr>
          <w:rFonts w:ascii="Arial" w:hAnsi="Arial" w:cs="Arial"/>
          <w:sz w:val="22"/>
          <w:szCs w:val="22"/>
        </w:rPr>
      </w:pPr>
    </w:p>
    <w:p w14:paraId="201269D9" w14:textId="77777777" w:rsidR="009C75E9" w:rsidRDefault="009C75E9" w:rsidP="00DC567E">
      <w:pPr>
        <w:jc w:val="both"/>
        <w:rPr>
          <w:rFonts w:ascii="Arial" w:hAnsi="Arial" w:cs="Arial"/>
          <w:sz w:val="22"/>
          <w:szCs w:val="22"/>
        </w:rPr>
      </w:pPr>
      <w:r>
        <w:rPr>
          <w:rFonts w:ascii="Arial" w:hAnsi="Arial" w:cs="Arial"/>
          <w:sz w:val="22"/>
          <w:szCs w:val="22"/>
        </w:rPr>
        <w:t>For Passed Candidates – Would you recommend this candidate as an Assessor?</w:t>
      </w:r>
    </w:p>
    <w:p w14:paraId="7D736FBD" w14:textId="77777777" w:rsidR="009C75E9" w:rsidRDefault="009C75E9" w:rsidP="00DC567E">
      <w:pPr>
        <w:jc w:val="both"/>
        <w:rPr>
          <w:rFonts w:ascii="Arial" w:hAnsi="Arial" w:cs="Arial"/>
          <w:sz w:val="22"/>
          <w:szCs w:val="22"/>
        </w:rPr>
      </w:pPr>
    </w:p>
    <w:p w14:paraId="5092918E" w14:textId="77777777" w:rsidR="009C75E9" w:rsidRDefault="009C75E9" w:rsidP="00DC567E">
      <w:pPr>
        <w:jc w:val="both"/>
        <w:rPr>
          <w:rFonts w:ascii="Arial" w:hAnsi="Arial" w:cs="Arial"/>
          <w:sz w:val="22"/>
          <w:szCs w:val="22"/>
        </w:rPr>
      </w:pPr>
      <w:r>
        <w:rPr>
          <w:rFonts w:ascii="Arial" w:hAnsi="Arial" w:cs="Arial"/>
          <w:sz w:val="22"/>
          <w:szCs w:val="22"/>
        </w:rPr>
        <w:t xml:space="preserve">YES </w:t>
      </w:r>
      <w:r>
        <w:rPr>
          <w:rFonts w:ascii="Symbol" w:eastAsia="Symbol" w:hAnsi="Symbol" w:cs="Symbol"/>
          <w:sz w:val="22"/>
          <w:szCs w:val="22"/>
        </w:rPr>
        <w:t>□</w:t>
      </w:r>
      <w:r>
        <w:rPr>
          <w:rFonts w:ascii="Arial" w:hAnsi="Arial" w:cs="Arial"/>
          <w:sz w:val="22"/>
          <w:szCs w:val="22"/>
        </w:rPr>
        <w:t xml:space="preserve">     </w:t>
      </w:r>
      <w:proofErr w:type="gramStart"/>
      <w:r>
        <w:rPr>
          <w:rFonts w:ascii="Arial" w:hAnsi="Arial" w:cs="Arial"/>
          <w:sz w:val="22"/>
          <w:szCs w:val="22"/>
        </w:rPr>
        <w:t xml:space="preserve">NO  </w:t>
      </w:r>
      <w:r>
        <w:rPr>
          <w:rFonts w:ascii="Symbol" w:eastAsia="Symbol" w:hAnsi="Symbol" w:cs="Symbol"/>
          <w:sz w:val="22"/>
          <w:szCs w:val="22"/>
        </w:rPr>
        <w:t>□</w:t>
      </w:r>
      <w:proofErr w:type="gramEnd"/>
    </w:p>
    <w:p w14:paraId="21E6E402" w14:textId="77777777" w:rsidR="009C75E9" w:rsidRDefault="009C75E9" w:rsidP="00DC567E">
      <w:pPr>
        <w:jc w:val="both"/>
        <w:rPr>
          <w:rFonts w:ascii="Arial" w:hAnsi="Arial" w:cs="Arial"/>
          <w:sz w:val="22"/>
          <w:szCs w:val="22"/>
        </w:rPr>
      </w:pPr>
    </w:p>
    <w:p w14:paraId="31C5D806" w14:textId="77777777" w:rsidR="009C75E9" w:rsidRDefault="009C75E9" w:rsidP="00DC567E">
      <w:pPr>
        <w:jc w:val="both"/>
        <w:rPr>
          <w:rFonts w:ascii="Arial" w:hAnsi="Arial" w:cs="Arial"/>
          <w:sz w:val="22"/>
          <w:szCs w:val="22"/>
        </w:rPr>
      </w:pPr>
      <w:r>
        <w:rPr>
          <w:rFonts w:ascii="Arial" w:hAnsi="Arial" w:cs="Arial"/>
          <w:sz w:val="22"/>
          <w:szCs w:val="22"/>
        </w:rPr>
        <w:t>If NO, please give reasons:</w:t>
      </w:r>
    </w:p>
    <w:p w14:paraId="0DFD39F8" w14:textId="77777777" w:rsidR="009C75E9" w:rsidRDefault="009C75E9" w:rsidP="00DC567E">
      <w:pPr>
        <w:jc w:val="both"/>
        <w:rPr>
          <w:rFonts w:ascii="Arial" w:hAnsi="Arial" w:cs="Arial"/>
          <w:sz w:val="22"/>
          <w:szCs w:val="22"/>
        </w:rPr>
      </w:pPr>
    </w:p>
    <w:p w14:paraId="46A5A620" w14:textId="77777777" w:rsidR="009C75E9" w:rsidRDefault="009C75E9" w:rsidP="00DC567E">
      <w:pPr>
        <w:jc w:val="both"/>
        <w:rPr>
          <w:rFonts w:ascii="Arial" w:hAnsi="Arial" w:cs="Arial"/>
          <w:sz w:val="22"/>
          <w:szCs w:val="22"/>
        </w:rPr>
      </w:pPr>
    </w:p>
    <w:p w14:paraId="5BE2FAF5" w14:textId="77777777" w:rsidR="009C75E9" w:rsidRDefault="009C75E9" w:rsidP="00DC567E">
      <w:pPr>
        <w:jc w:val="both"/>
        <w:rPr>
          <w:rFonts w:ascii="Arial" w:hAnsi="Arial" w:cs="Arial"/>
          <w:sz w:val="22"/>
          <w:szCs w:val="22"/>
        </w:rPr>
      </w:pPr>
    </w:p>
    <w:p w14:paraId="2DC260F9" w14:textId="77777777" w:rsidR="009C75E9" w:rsidRDefault="009C75E9" w:rsidP="00DC567E">
      <w:pPr>
        <w:jc w:val="both"/>
        <w:rPr>
          <w:rFonts w:ascii="Arial" w:hAnsi="Arial" w:cs="Arial"/>
          <w:b/>
          <w:sz w:val="22"/>
          <w:szCs w:val="22"/>
        </w:rPr>
      </w:pPr>
      <w:r>
        <w:rPr>
          <w:rFonts w:ascii="Arial" w:hAnsi="Arial" w:cs="Arial"/>
          <w:b/>
          <w:sz w:val="22"/>
          <w:szCs w:val="22"/>
        </w:rPr>
        <w:t>Lead Assessor name (print)</w:t>
      </w:r>
      <w:r>
        <w:rPr>
          <w:rFonts w:ascii="Arial" w:hAnsi="Arial" w:cs="Arial"/>
          <w:b/>
          <w:noProof/>
          <w:sz w:val="22"/>
          <w:szCs w:val="22"/>
        </w:rPr>
        <w:t>:</w:t>
      </w:r>
    </w:p>
    <w:p w14:paraId="150EED60" w14:textId="77777777" w:rsidR="009C75E9" w:rsidRDefault="009C75E9" w:rsidP="00DC567E">
      <w:pPr>
        <w:jc w:val="both"/>
        <w:rPr>
          <w:rFonts w:ascii="Arial" w:hAnsi="Arial" w:cs="Arial"/>
          <w:b/>
          <w:sz w:val="22"/>
          <w:szCs w:val="22"/>
        </w:rPr>
      </w:pPr>
    </w:p>
    <w:p w14:paraId="78B54933" w14:textId="77777777" w:rsidR="009C75E9" w:rsidRDefault="009C75E9" w:rsidP="00DC567E">
      <w:pPr>
        <w:jc w:val="both"/>
        <w:rPr>
          <w:rFonts w:ascii="Arial" w:hAnsi="Arial" w:cs="Arial"/>
          <w:b/>
          <w:sz w:val="22"/>
          <w:szCs w:val="22"/>
        </w:rPr>
      </w:pPr>
      <w:r>
        <w:rPr>
          <w:rFonts w:ascii="Arial" w:hAnsi="Arial" w:cs="Arial"/>
          <w:b/>
          <w:sz w:val="22"/>
          <w:szCs w:val="22"/>
        </w:rPr>
        <w:t>Signature:</w:t>
      </w:r>
    </w:p>
    <w:p w14:paraId="5DC614C0" w14:textId="77777777" w:rsidR="009C75E9" w:rsidRDefault="009C75E9" w:rsidP="00DC567E">
      <w:pPr>
        <w:jc w:val="both"/>
        <w:rPr>
          <w:rFonts w:ascii="Arial" w:hAnsi="Arial" w:cs="Arial"/>
          <w:b/>
          <w:sz w:val="22"/>
          <w:szCs w:val="22"/>
        </w:rPr>
      </w:pPr>
    </w:p>
    <w:p w14:paraId="1316E0E5" w14:textId="77777777" w:rsidR="009C75E9" w:rsidRDefault="009C75E9" w:rsidP="00DC567E">
      <w:pPr>
        <w:jc w:val="both"/>
        <w:rPr>
          <w:rFonts w:ascii="Arial" w:hAnsi="Arial" w:cs="Arial"/>
          <w:b/>
          <w:sz w:val="22"/>
          <w:szCs w:val="22"/>
        </w:rPr>
      </w:pPr>
      <w:r>
        <w:rPr>
          <w:rFonts w:ascii="Arial" w:hAnsi="Arial" w:cs="Arial"/>
          <w:b/>
          <w:sz w:val="22"/>
          <w:szCs w:val="22"/>
        </w:rPr>
        <w:t>Date:</w:t>
      </w:r>
    </w:p>
    <w:p w14:paraId="6FBE6E2E" w14:textId="77777777" w:rsidR="009C75E9" w:rsidRDefault="009C75E9" w:rsidP="00DC567E">
      <w:pPr>
        <w:jc w:val="both"/>
        <w:rPr>
          <w:rFonts w:ascii="Arial" w:hAnsi="Arial" w:cs="Arial"/>
          <w:b/>
          <w:sz w:val="22"/>
          <w:szCs w:val="22"/>
        </w:rPr>
      </w:pPr>
    </w:p>
    <w:p w14:paraId="7795D55E" w14:textId="77777777" w:rsidR="009C75E9" w:rsidRDefault="009C75E9" w:rsidP="00DC567E">
      <w:pPr>
        <w:jc w:val="both"/>
        <w:rPr>
          <w:rFonts w:ascii="Arial" w:hAnsi="Arial" w:cs="Arial"/>
          <w:b/>
          <w:sz w:val="22"/>
          <w:szCs w:val="22"/>
        </w:rPr>
      </w:pPr>
    </w:p>
    <w:p w14:paraId="4A275E53" w14:textId="77777777" w:rsidR="009C75E9" w:rsidRDefault="009C75E9" w:rsidP="00DC567E">
      <w:pPr>
        <w:jc w:val="both"/>
        <w:rPr>
          <w:rFonts w:ascii="Arial" w:hAnsi="Arial" w:cs="Arial"/>
          <w:b/>
          <w:sz w:val="22"/>
          <w:szCs w:val="22"/>
        </w:rPr>
      </w:pPr>
      <w:r>
        <w:rPr>
          <w:rFonts w:ascii="Arial" w:hAnsi="Arial" w:cs="Arial"/>
          <w:b/>
          <w:sz w:val="22"/>
          <w:szCs w:val="22"/>
        </w:rPr>
        <w:t>Assessor name (print)</w:t>
      </w:r>
      <w:r>
        <w:rPr>
          <w:rFonts w:ascii="Arial" w:hAnsi="Arial" w:cs="Arial"/>
          <w:b/>
          <w:noProof/>
          <w:sz w:val="22"/>
          <w:szCs w:val="22"/>
        </w:rPr>
        <w:t>:</w:t>
      </w:r>
    </w:p>
    <w:p w14:paraId="635A74A3" w14:textId="77777777" w:rsidR="009C75E9" w:rsidRDefault="009C75E9" w:rsidP="00DC567E">
      <w:pPr>
        <w:jc w:val="both"/>
        <w:rPr>
          <w:rFonts w:ascii="Arial" w:hAnsi="Arial" w:cs="Arial"/>
          <w:b/>
          <w:sz w:val="22"/>
          <w:szCs w:val="22"/>
        </w:rPr>
      </w:pPr>
    </w:p>
    <w:p w14:paraId="20396CEE" w14:textId="77777777" w:rsidR="009C75E9" w:rsidRDefault="009C75E9" w:rsidP="00DC567E">
      <w:pPr>
        <w:jc w:val="both"/>
        <w:rPr>
          <w:rFonts w:ascii="Arial" w:hAnsi="Arial" w:cs="Arial"/>
          <w:b/>
          <w:sz w:val="22"/>
          <w:szCs w:val="22"/>
        </w:rPr>
      </w:pPr>
      <w:r>
        <w:rPr>
          <w:rFonts w:ascii="Arial" w:hAnsi="Arial" w:cs="Arial"/>
          <w:b/>
          <w:sz w:val="22"/>
          <w:szCs w:val="22"/>
        </w:rPr>
        <w:t>Signature:</w:t>
      </w:r>
    </w:p>
    <w:p w14:paraId="5614A686" w14:textId="77777777" w:rsidR="009C75E9" w:rsidRDefault="009C75E9" w:rsidP="00DC567E">
      <w:pPr>
        <w:jc w:val="both"/>
        <w:rPr>
          <w:rFonts w:ascii="Arial" w:hAnsi="Arial" w:cs="Arial"/>
          <w:b/>
          <w:sz w:val="22"/>
          <w:szCs w:val="22"/>
        </w:rPr>
      </w:pPr>
    </w:p>
    <w:p w14:paraId="71454821" w14:textId="77777777" w:rsidR="009C75E9" w:rsidRDefault="009C75E9" w:rsidP="00DC567E">
      <w:pPr>
        <w:jc w:val="both"/>
        <w:rPr>
          <w:rFonts w:ascii="Arial" w:hAnsi="Arial" w:cs="Arial"/>
          <w:b/>
          <w:sz w:val="22"/>
          <w:szCs w:val="22"/>
        </w:rPr>
      </w:pPr>
      <w:r>
        <w:rPr>
          <w:rFonts w:ascii="Arial" w:hAnsi="Arial" w:cs="Arial"/>
          <w:b/>
          <w:sz w:val="22"/>
          <w:szCs w:val="22"/>
        </w:rPr>
        <w:t>Date:</w:t>
      </w:r>
    </w:p>
    <w:p w14:paraId="4B773803" w14:textId="77777777" w:rsidR="000809D7" w:rsidRDefault="00307D7F" w:rsidP="000809D7">
      <w:pPr>
        <w:spacing w:after="120"/>
        <w:jc w:val="both"/>
        <w:rPr>
          <w:rFonts w:ascii="Arial" w:hAnsi="Arial" w:cs="Arial"/>
          <w:b/>
          <w:sz w:val="22"/>
          <w:szCs w:val="22"/>
        </w:rPr>
      </w:pPr>
      <w:r>
        <w:rPr>
          <w:rFonts w:ascii="Arial" w:hAnsi="Arial" w:cs="Arial"/>
          <w:b/>
          <w:sz w:val="22"/>
          <w:szCs w:val="22"/>
        </w:rPr>
        <w:br w:type="page"/>
      </w:r>
    </w:p>
    <w:p w14:paraId="7041A865" w14:textId="77777777" w:rsidR="000809D7" w:rsidRPr="00C17029" w:rsidRDefault="000809D7" w:rsidP="000809D7">
      <w:pPr>
        <w:spacing w:after="120"/>
        <w:jc w:val="both"/>
        <w:rPr>
          <w:rFonts w:ascii="Arial" w:hAnsi="Arial" w:cs="Arial"/>
          <w:b/>
          <w:snapToGrid w:val="0"/>
          <w:sz w:val="28"/>
          <w:szCs w:val="28"/>
        </w:rPr>
      </w:pPr>
      <w:r w:rsidRPr="00C17029">
        <w:rPr>
          <w:rFonts w:ascii="Arial" w:hAnsi="Arial" w:cs="Arial"/>
          <w:b/>
          <w:snapToGrid w:val="0"/>
          <w:sz w:val="28"/>
          <w:szCs w:val="28"/>
        </w:rPr>
        <w:lastRenderedPageBreak/>
        <w:t xml:space="preserve">Appendix 6 </w:t>
      </w:r>
    </w:p>
    <w:p w14:paraId="65580528" w14:textId="66053150" w:rsidR="000809D7" w:rsidRPr="00C17029" w:rsidRDefault="000809D7" w:rsidP="000809D7">
      <w:pPr>
        <w:spacing w:after="120"/>
        <w:jc w:val="both"/>
        <w:rPr>
          <w:rFonts w:ascii="Arial" w:hAnsi="Arial" w:cs="Arial"/>
          <w:b/>
          <w:snapToGrid w:val="0"/>
          <w:sz w:val="28"/>
          <w:szCs w:val="28"/>
        </w:rPr>
      </w:pPr>
      <w:r>
        <w:rPr>
          <w:rFonts w:ascii="Arial" w:hAnsi="Arial" w:cs="Arial"/>
          <w:b/>
          <w:snapToGrid w:val="0"/>
          <w:sz w:val="28"/>
          <w:szCs w:val="28"/>
        </w:rPr>
        <w:t>Notes</w:t>
      </w:r>
      <w:r w:rsidRPr="00C610E0">
        <w:rPr>
          <w:rFonts w:ascii="Arial" w:hAnsi="Arial" w:cs="Arial"/>
          <w:b/>
          <w:snapToGrid w:val="0"/>
          <w:sz w:val="28"/>
          <w:szCs w:val="28"/>
        </w:rPr>
        <w:t xml:space="preserve"> for Assessors</w:t>
      </w:r>
    </w:p>
    <w:p w14:paraId="7CCABE1F" w14:textId="77777777" w:rsidR="000809D7" w:rsidRDefault="000809D7" w:rsidP="000809D7"/>
    <w:p w14:paraId="08ECAF5D" w14:textId="77777777" w:rsidR="000809D7" w:rsidRPr="00246527" w:rsidRDefault="000809D7" w:rsidP="000809D7">
      <w:pPr>
        <w:spacing w:after="120"/>
        <w:jc w:val="both"/>
        <w:rPr>
          <w:rFonts w:ascii="Arial" w:hAnsi="Arial" w:cs="Arial"/>
          <w:snapToGrid w:val="0"/>
          <w:sz w:val="28"/>
          <w:szCs w:val="28"/>
        </w:rPr>
      </w:pPr>
      <w:bookmarkStart w:id="120" w:name="_Toc340681829"/>
      <w:r w:rsidRPr="00246527">
        <w:rPr>
          <w:rFonts w:ascii="Arial" w:hAnsi="Arial" w:cs="Arial"/>
          <w:snapToGrid w:val="0"/>
          <w:sz w:val="28"/>
          <w:szCs w:val="28"/>
        </w:rPr>
        <w:t xml:space="preserve">1.  </w:t>
      </w:r>
      <w:r w:rsidRPr="00246527">
        <w:rPr>
          <w:rFonts w:ascii="Arial" w:hAnsi="Arial" w:cs="Arial"/>
          <w:b/>
          <w:snapToGrid w:val="0"/>
          <w:sz w:val="28"/>
          <w:szCs w:val="28"/>
        </w:rPr>
        <w:t>Introduction</w:t>
      </w:r>
      <w:bookmarkEnd w:id="120"/>
    </w:p>
    <w:p w14:paraId="7B103F40" w14:textId="17F0EB4D"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SiLC Assessors are volunteers supporting the registration of </w:t>
      </w:r>
      <w:proofErr w:type="spellStart"/>
      <w:r w:rsidRPr="00C17029">
        <w:rPr>
          <w:rFonts w:ascii="Arial" w:hAnsi="Arial" w:cs="Arial"/>
          <w:snapToGrid w:val="0"/>
          <w:sz w:val="22"/>
          <w:szCs w:val="22"/>
        </w:rPr>
        <w:t>SiLCs</w:t>
      </w:r>
      <w:proofErr w:type="spellEnd"/>
      <w:r w:rsidRPr="00C17029">
        <w:rPr>
          <w:rFonts w:ascii="Arial" w:hAnsi="Arial" w:cs="Arial"/>
          <w:snapToGrid w:val="0"/>
          <w:sz w:val="22"/>
          <w:szCs w:val="22"/>
        </w:rPr>
        <w:t xml:space="preserve">. Successful SiLC candidates can be recommended as an </w:t>
      </w:r>
      <w:r w:rsidR="000A2975">
        <w:rPr>
          <w:rFonts w:ascii="Arial" w:hAnsi="Arial" w:cs="Arial"/>
          <w:snapToGrid w:val="0"/>
          <w:sz w:val="22"/>
          <w:szCs w:val="22"/>
        </w:rPr>
        <w:t>a</w:t>
      </w:r>
      <w:r w:rsidRPr="00C17029">
        <w:rPr>
          <w:rFonts w:ascii="Arial" w:hAnsi="Arial" w:cs="Arial"/>
          <w:snapToGrid w:val="0"/>
          <w:sz w:val="22"/>
          <w:szCs w:val="22"/>
        </w:rPr>
        <w:t>ssessor following their SiLC assessment. The SiLC Secretariat invites those nominated when additional capacity is required on the panel.  The current SiLC Secretariat is Forum Court Associates.</w:t>
      </w:r>
    </w:p>
    <w:p w14:paraId="39576A7E" w14:textId="77777777"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Benefits of being an assessor:</w:t>
      </w:r>
    </w:p>
    <w:p w14:paraId="699D4182" w14:textId="0B09CF40"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 xml:space="preserve">individual professional </w:t>
      </w:r>
      <w:r w:rsidR="00A0398F" w:rsidRPr="00C17029">
        <w:rPr>
          <w:rFonts w:ascii="Arial" w:hAnsi="Arial" w:cs="Arial"/>
          <w:snapToGrid w:val="0"/>
          <w:sz w:val="22"/>
          <w:szCs w:val="22"/>
        </w:rPr>
        <w:t>development.</w:t>
      </w:r>
    </w:p>
    <w:p w14:paraId="50E6FAFB" w14:textId="1D3F5DAA"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 xml:space="preserve">networking with </w:t>
      </w:r>
      <w:r w:rsidR="00A0398F" w:rsidRPr="00C17029">
        <w:rPr>
          <w:rFonts w:ascii="Arial" w:hAnsi="Arial" w:cs="Arial"/>
          <w:snapToGrid w:val="0"/>
          <w:sz w:val="22"/>
          <w:szCs w:val="22"/>
        </w:rPr>
        <w:t>peers.</w:t>
      </w:r>
      <w:r w:rsidRPr="00C17029">
        <w:rPr>
          <w:rFonts w:ascii="Arial" w:hAnsi="Arial" w:cs="Arial"/>
          <w:snapToGrid w:val="0"/>
          <w:sz w:val="22"/>
          <w:szCs w:val="22"/>
        </w:rPr>
        <w:t xml:space="preserve"> </w:t>
      </w:r>
    </w:p>
    <w:p w14:paraId="48375875" w14:textId="77777777"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 xml:space="preserve">contributing to the development of the </w:t>
      </w:r>
      <w:proofErr w:type="gramStart"/>
      <w:r w:rsidRPr="00C17029">
        <w:rPr>
          <w:rFonts w:ascii="Arial" w:hAnsi="Arial" w:cs="Arial"/>
          <w:snapToGrid w:val="0"/>
          <w:sz w:val="22"/>
          <w:szCs w:val="22"/>
        </w:rPr>
        <w:t>profession;</w:t>
      </w:r>
      <w:proofErr w:type="gramEnd"/>
    </w:p>
    <w:p w14:paraId="0E496237" w14:textId="45783D0B"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 xml:space="preserve">input into the development of the SiLC </w:t>
      </w:r>
      <w:r w:rsidR="00A0398F" w:rsidRPr="00C17029">
        <w:rPr>
          <w:rFonts w:ascii="Arial" w:hAnsi="Arial" w:cs="Arial"/>
          <w:snapToGrid w:val="0"/>
          <w:sz w:val="22"/>
          <w:szCs w:val="22"/>
        </w:rPr>
        <w:t>qualification.</w:t>
      </w:r>
    </w:p>
    <w:p w14:paraId="30498610" w14:textId="77777777"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upholding the profession.</w:t>
      </w:r>
    </w:p>
    <w:p w14:paraId="0FA8E27E" w14:textId="77777777"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 well as supporting the registration of </w:t>
      </w:r>
      <w:proofErr w:type="spellStart"/>
      <w:r w:rsidRPr="00C17029">
        <w:rPr>
          <w:rFonts w:ascii="Arial" w:hAnsi="Arial" w:cs="Arial"/>
          <w:snapToGrid w:val="0"/>
          <w:sz w:val="22"/>
          <w:szCs w:val="22"/>
        </w:rPr>
        <w:t>SiLCs</w:t>
      </w:r>
      <w:proofErr w:type="spellEnd"/>
      <w:r w:rsidRPr="00C17029">
        <w:rPr>
          <w:rFonts w:ascii="Arial" w:hAnsi="Arial" w:cs="Arial"/>
          <w:snapToGrid w:val="0"/>
          <w:sz w:val="22"/>
          <w:szCs w:val="22"/>
        </w:rPr>
        <w:t>, the role will also involve assessing the capability of candidates to become Suitably Qualified Persons (SQP) under the National Quality Mark Scheme (NQMS).</w:t>
      </w:r>
    </w:p>
    <w:p w14:paraId="5D05A49C" w14:textId="77777777" w:rsidR="000809D7" w:rsidRPr="00246527" w:rsidRDefault="000809D7" w:rsidP="000809D7">
      <w:pPr>
        <w:spacing w:before="240" w:after="120"/>
        <w:jc w:val="both"/>
        <w:rPr>
          <w:rFonts w:ascii="Arial" w:hAnsi="Arial" w:cs="Arial"/>
          <w:b/>
          <w:snapToGrid w:val="0"/>
          <w:sz w:val="28"/>
          <w:szCs w:val="28"/>
        </w:rPr>
      </w:pPr>
      <w:bookmarkStart w:id="121" w:name="_Toc340681830"/>
      <w:r w:rsidRPr="00246527">
        <w:rPr>
          <w:rFonts w:ascii="Arial" w:hAnsi="Arial" w:cs="Arial"/>
          <w:b/>
          <w:snapToGrid w:val="0"/>
          <w:sz w:val="28"/>
          <w:szCs w:val="28"/>
        </w:rPr>
        <w:t xml:space="preserve">2. </w:t>
      </w:r>
      <w:r>
        <w:rPr>
          <w:rFonts w:ascii="Arial" w:hAnsi="Arial" w:cs="Arial"/>
          <w:b/>
          <w:snapToGrid w:val="0"/>
          <w:sz w:val="28"/>
          <w:szCs w:val="28"/>
        </w:rPr>
        <w:t xml:space="preserve"> </w:t>
      </w:r>
      <w:bookmarkEnd w:id="121"/>
      <w:r>
        <w:rPr>
          <w:rFonts w:ascii="Arial" w:hAnsi="Arial" w:cs="Arial"/>
          <w:b/>
          <w:snapToGrid w:val="0"/>
          <w:sz w:val="28"/>
          <w:szCs w:val="28"/>
        </w:rPr>
        <w:t>Role of</w:t>
      </w:r>
      <w:r w:rsidRPr="00246527">
        <w:rPr>
          <w:rFonts w:ascii="Arial" w:hAnsi="Arial" w:cs="Arial"/>
          <w:b/>
          <w:snapToGrid w:val="0"/>
          <w:sz w:val="28"/>
          <w:szCs w:val="28"/>
        </w:rPr>
        <w:t xml:space="preserve"> </w:t>
      </w:r>
      <w:bookmarkStart w:id="122" w:name="_Toc57188566"/>
      <w:bookmarkStart w:id="123" w:name="_Toc57189881"/>
      <w:bookmarkStart w:id="124" w:name="_Toc57189998"/>
      <w:bookmarkStart w:id="125" w:name="_Toc57190100"/>
      <w:bookmarkStart w:id="126" w:name="_Toc57192032"/>
      <w:bookmarkStart w:id="127" w:name="_Toc57193149"/>
      <w:bookmarkStart w:id="128" w:name="_Toc57621171"/>
      <w:bookmarkStart w:id="129" w:name="_Toc58214579"/>
      <w:bookmarkStart w:id="130" w:name="_Toc58390476"/>
      <w:bookmarkStart w:id="131" w:name="_Toc58390732"/>
      <w:bookmarkStart w:id="132" w:name="_Toc59524255"/>
      <w:bookmarkStart w:id="133" w:name="_Toc61680150"/>
      <w:bookmarkStart w:id="134" w:name="_Toc61753024"/>
      <w:r w:rsidRPr="00246527">
        <w:rPr>
          <w:rFonts w:ascii="Arial" w:hAnsi="Arial" w:cs="Arial"/>
          <w:b/>
          <w:snapToGrid w:val="0"/>
          <w:sz w:val="28"/>
          <w:szCs w:val="28"/>
        </w:rPr>
        <w:t>Assessor</w:t>
      </w:r>
      <w:bookmarkEnd w:id="122"/>
      <w:bookmarkEnd w:id="123"/>
      <w:bookmarkEnd w:id="124"/>
      <w:bookmarkEnd w:id="125"/>
      <w:bookmarkEnd w:id="126"/>
      <w:bookmarkEnd w:id="127"/>
      <w:bookmarkEnd w:id="128"/>
      <w:bookmarkEnd w:id="129"/>
      <w:bookmarkEnd w:id="130"/>
      <w:bookmarkEnd w:id="131"/>
      <w:bookmarkEnd w:id="132"/>
      <w:bookmarkEnd w:id="133"/>
      <w:bookmarkEnd w:id="134"/>
      <w:r w:rsidRPr="00246527">
        <w:rPr>
          <w:rFonts w:ascii="Arial" w:hAnsi="Arial" w:cs="Arial"/>
          <w:b/>
          <w:snapToGrid w:val="0"/>
          <w:sz w:val="28"/>
          <w:szCs w:val="28"/>
        </w:rPr>
        <w:t>s</w:t>
      </w:r>
    </w:p>
    <w:p w14:paraId="3C88CE49" w14:textId="0F0886C2"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Depending upon the number of candidates each year, </w:t>
      </w:r>
      <w:r w:rsidR="000A2975">
        <w:rPr>
          <w:rFonts w:ascii="Arial" w:hAnsi="Arial" w:cs="Arial"/>
          <w:snapToGrid w:val="0"/>
          <w:sz w:val="22"/>
          <w:szCs w:val="22"/>
        </w:rPr>
        <w:t>a</w:t>
      </w:r>
      <w:r w:rsidRPr="00C17029">
        <w:rPr>
          <w:rFonts w:ascii="Arial" w:hAnsi="Arial" w:cs="Arial"/>
          <w:snapToGrid w:val="0"/>
          <w:sz w:val="22"/>
          <w:szCs w:val="22"/>
        </w:rPr>
        <w:t xml:space="preserve">ssessors may be asked to become involved with typically one exam round every two years. Assessors unable to help over two consecutive years (4 rounds) may be asked to step down from the panel so that an active </w:t>
      </w:r>
      <w:r w:rsidR="000A2975">
        <w:rPr>
          <w:rFonts w:ascii="Arial" w:hAnsi="Arial" w:cs="Arial"/>
          <w:snapToGrid w:val="0"/>
          <w:sz w:val="22"/>
          <w:szCs w:val="22"/>
        </w:rPr>
        <w:t>a</w:t>
      </w:r>
      <w:r w:rsidRPr="00C17029">
        <w:rPr>
          <w:rFonts w:ascii="Arial" w:hAnsi="Arial" w:cs="Arial"/>
          <w:snapToGrid w:val="0"/>
          <w:sz w:val="22"/>
          <w:szCs w:val="22"/>
        </w:rPr>
        <w:t xml:space="preserve">ssessor may be appointed. From 2016B exam round onwards, the assessment process will qualify candidates as both SiLC and SQP.  </w:t>
      </w:r>
    </w:p>
    <w:p w14:paraId="675EA9A6" w14:textId="55266F4E"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Assessors are notified of scheduled assessment dates before each assessment round.  Assessors are asked to notify the SILC Secretariat if they are available.  Assessors are also asked if they can offer a venue for the interview and recording equipment.  A list of candidate names and organisations will be circulated to participating </w:t>
      </w:r>
      <w:r w:rsidR="000A2975">
        <w:rPr>
          <w:rFonts w:ascii="Arial" w:hAnsi="Arial" w:cs="Arial"/>
          <w:snapToGrid w:val="0"/>
          <w:sz w:val="22"/>
          <w:szCs w:val="22"/>
        </w:rPr>
        <w:t>a</w:t>
      </w:r>
      <w:r w:rsidRPr="00C17029">
        <w:rPr>
          <w:rFonts w:ascii="Arial" w:hAnsi="Arial" w:cs="Arial"/>
          <w:snapToGrid w:val="0"/>
          <w:sz w:val="22"/>
          <w:szCs w:val="22"/>
        </w:rPr>
        <w:t xml:space="preserve">ssessors to identify any possible conflict of interest. Conflicts could include for example: personal friendship, working relationship or working for the same organisation. </w:t>
      </w:r>
    </w:p>
    <w:p w14:paraId="359F2B0F" w14:textId="27F2518C"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Assessors should consider that perceptions may vary when declaring conflicts of interest (an </w:t>
      </w:r>
      <w:r w:rsidR="000A2975">
        <w:rPr>
          <w:rFonts w:ascii="Arial" w:hAnsi="Arial" w:cs="Arial"/>
          <w:snapToGrid w:val="0"/>
          <w:sz w:val="22"/>
          <w:szCs w:val="22"/>
        </w:rPr>
        <w:t>a</w:t>
      </w:r>
      <w:r w:rsidRPr="00C17029">
        <w:rPr>
          <w:rFonts w:ascii="Arial" w:hAnsi="Arial" w:cs="Arial"/>
          <w:snapToGrid w:val="0"/>
          <w:sz w:val="22"/>
          <w:szCs w:val="22"/>
        </w:rPr>
        <w:t xml:space="preserve">ssessor may have met a candidate on a project that they thought went well but the candidate may not have the same perception and as a result may appeal against the </w:t>
      </w:r>
      <w:r w:rsidR="000A2975">
        <w:rPr>
          <w:rFonts w:ascii="Arial" w:hAnsi="Arial" w:cs="Arial"/>
          <w:snapToGrid w:val="0"/>
          <w:sz w:val="22"/>
          <w:szCs w:val="22"/>
        </w:rPr>
        <w:t>a</w:t>
      </w:r>
      <w:r w:rsidRPr="00C17029">
        <w:rPr>
          <w:rFonts w:ascii="Arial" w:hAnsi="Arial" w:cs="Arial"/>
          <w:snapToGrid w:val="0"/>
          <w:sz w:val="22"/>
          <w:szCs w:val="22"/>
        </w:rPr>
        <w:t>ssessors</w:t>
      </w:r>
      <w:r w:rsidR="00A0398F">
        <w:rPr>
          <w:rFonts w:ascii="Arial" w:hAnsi="Arial" w:cs="Arial"/>
          <w:snapToGrid w:val="0"/>
          <w:sz w:val="22"/>
          <w:szCs w:val="22"/>
        </w:rPr>
        <w:t>’</w:t>
      </w:r>
      <w:r w:rsidRPr="00C17029">
        <w:rPr>
          <w:rFonts w:ascii="Arial" w:hAnsi="Arial" w:cs="Arial"/>
          <w:snapToGrid w:val="0"/>
          <w:sz w:val="22"/>
          <w:szCs w:val="22"/>
        </w:rPr>
        <w:t xml:space="preserve"> involvement).</w:t>
      </w:r>
    </w:p>
    <w:p w14:paraId="5D19168A" w14:textId="77777777"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Assessors are required to participate in all stages of the assessment for up to three candidates. </w:t>
      </w:r>
    </w:p>
    <w:p w14:paraId="26828F91" w14:textId="4024B2CB" w:rsidR="000809D7" w:rsidRDefault="000809D7" w:rsidP="000809D7">
      <w:pPr>
        <w:pStyle w:val="Heading2"/>
        <w:jc w:val="both"/>
      </w:pPr>
      <w:r>
        <w:rPr>
          <w:rFonts w:cs="Arial"/>
          <w:bCs/>
          <w:sz w:val="22"/>
          <w:szCs w:val="22"/>
        </w:rPr>
        <w:t>Return and Retention Times for Assessment Sheets</w:t>
      </w:r>
    </w:p>
    <w:p w14:paraId="79CA6292" w14:textId="5AEBFC06"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Assessors are given a date by which they need to return a copy of the completed assessment sheet for each candidate’s answer paper (Appendix 4).  The </w:t>
      </w:r>
      <w:r w:rsidR="000A2975">
        <w:rPr>
          <w:rFonts w:ascii="Arial" w:hAnsi="Arial" w:cs="Arial"/>
          <w:snapToGrid w:val="0"/>
          <w:sz w:val="22"/>
          <w:szCs w:val="22"/>
        </w:rPr>
        <w:t>a</w:t>
      </w:r>
      <w:r w:rsidRPr="00C17029">
        <w:rPr>
          <w:rFonts w:ascii="Arial" w:hAnsi="Arial" w:cs="Arial"/>
          <w:snapToGrid w:val="0"/>
          <w:sz w:val="22"/>
          <w:szCs w:val="22"/>
        </w:rPr>
        <w:t>ssessor keeps a copy as a guide for interview.  The assessment paper should justify in the comments box why the candidate achieved this ‘potential outcome’ on the sliding scale.  It should be noted that the candidates are entitled to see these assessment sheets on request.  Assessors should provide constructive feedback and not include any comments that may be considered derogatory or defamatory.</w:t>
      </w:r>
    </w:p>
    <w:p w14:paraId="64348461" w14:textId="2A3049B3" w:rsidR="000809D7" w:rsidRPr="00C17029" w:rsidRDefault="000809D7" w:rsidP="000809D7">
      <w:pPr>
        <w:spacing w:after="120"/>
        <w:jc w:val="both"/>
        <w:rPr>
          <w:rFonts w:ascii="Arial" w:hAnsi="Arial" w:cs="Arial"/>
          <w:b/>
          <w:snapToGrid w:val="0"/>
          <w:sz w:val="22"/>
          <w:szCs w:val="22"/>
        </w:rPr>
      </w:pPr>
      <w:r w:rsidRPr="00C17029">
        <w:rPr>
          <w:rFonts w:ascii="Arial" w:hAnsi="Arial" w:cs="Arial"/>
          <w:b/>
          <w:snapToGrid w:val="0"/>
          <w:sz w:val="22"/>
          <w:szCs w:val="22"/>
        </w:rPr>
        <w:t xml:space="preserve">It is essential that assessment sheets are received by the closing date given to the </w:t>
      </w:r>
      <w:r w:rsidR="000A2975">
        <w:rPr>
          <w:rFonts w:ascii="Arial" w:hAnsi="Arial" w:cs="Arial"/>
          <w:b/>
          <w:snapToGrid w:val="0"/>
          <w:sz w:val="22"/>
          <w:szCs w:val="22"/>
        </w:rPr>
        <w:t>a</w:t>
      </w:r>
      <w:r w:rsidRPr="00C17029">
        <w:rPr>
          <w:rFonts w:ascii="Arial" w:hAnsi="Arial" w:cs="Arial"/>
          <w:b/>
          <w:snapToGrid w:val="0"/>
          <w:sz w:val="22"/>
          <w:szCs w:val="22"/>
        </w:rPr>
        <w:t>ssessor.</w:t>
      </w:r>
    </w:p>
    <w:p w14:paraId="4DC77B7E" w14:textId="77777777"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 xml:space="preserve">Assessors retain the completed answer papers, application papers and individual written submission for 6 weeks after the peer interviews to allow for appeals. All documents should </w:t>
      </w:r>
      <w:r w:rsidRPr="00C17029">
        <w:rPr>
          <w:rFonts w:ascii="Arial" w:hAnsi="Arial" w:cs="Arial"/>
          <w:sz w:val="22"/>
          <w:szCs w:val="22"/>
        </w:rPr>
        <w:lastRenderedPageBreak/>
        <w:t>then be shredded or returned to the SiLC Secretariat for shredding and all electronic files should be deleted (including any documents sent by email).</w:t>
      </w:r>
    </w:p>
    <w:p w14:paraId="78D96D15" w14:textId="77777777" w:rsidR="000809D7" w:rsidRDefault="000809D7" w:rsidP="000809D7">
      <w:pPr>
        <w:spacing w:after="120"/>
        <w:jc w:val="both"/>
        <w:rPr>
          <w:rFonts w:ascii="Arial" w:hAnsi="Arial" w:cs="Arial"/>
        </w:rPr>
      </w:pPr>
    </w:p>
    <w:p w14:paraId="483AB670" w14:textId="77777777" w:rsidR="000809D7" w:rsidRDefault="000809D7" w:rsidP="000809D7">
      <w:pPr>
        <w:pStyle w:val="Heading2"/>
      </w:pPr>
      <w:bookmarkStart w:id="135" w:name="_Toc340681843"/>
      <w:r>
        <w:rPr>
          <w:rFonts w:cs="Arial"/>
          <w:bCs/>
          <w:sz w:val="22"/>
          <w:szCs w:val="22"/>
        </w:rPr>
        <w:t>3</w:t>
      </w:r>
      <w:r>
        <w:rPr>
          <w:rFonts w:cs="Arial"/>
          <w:bCs/>
          <w:sz w:val="22"/>
          <w:szCs w:val="22"/>
        </w:rPr>
        <w:tab/>
        <w:t>Assessor Responsibility</w:t>
      </w:r>
      <w:bookmarkEnd w:id="135"/>
    </w:p>
    <w:p w14:paraId="0F75D19D" w14:textId="77777777"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All assessors must ensure they are fully conversant with the SiLC Criteria and Code of Practice (Appendix 2) that are current at the time of the assessment they are conducting.</w:t>
      </w:r>
    </w:p>
    <w:p w14:paraId="35F72F3B" w14:textId="14141B31"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 xml:space="preserve">All </w:t>
      </w:r>
      <w:r w:rsidR="000A2975">
        <w:rPr>
          <w:rFonts w:ascii="Arial" w:hAnsi="Arial" w:cs="Arial"/>
          <w:sz w:val="22"/>
          <w:szCs w:val="22"/>
        </w:rPr>
        <w:t>a</w:t>
      </w:r>
      <w:r w:rsidRPr="00C17029">
        <w:rPr>
          <w:rFonts w:ascii="Arial" w:hAnsi="Arial" w:cs="Arial"/>
          <w:sz w:val="22"/>
          <w:szCs w:val="22"/>
        </w:rPr>
        <w:t xml:space="preserve">ssessors have a responsibility to read </w:t>
      </w:r>
      <w:proofErr w:type="gramStart"/>
      <w:r w:rsidRPr="00C17029">
        <w:rPr>
          <w:rFonts w:ascii="Arial" w:hAnsi="Arial" w:cs="Arial"/>
          <w:sz w:val="22"/>
          <w:szCs w:val="22"/>
        </w:rPr>
        <w:t>all of</w:t>
      </w:r>
      <w:proofErr w:type="gramEnd"/>
      <w:r w:rsidRPr="00C17029">
        <w:rPr>
          <w:rFonts w:ascii="Arial" w:hAnsi="Arial" w:cs="Arial"/>
          <w:sz w:val="22"/>
          <w:szCs w:val="22"/>
        </w:rPr>
        <w:t xml:space="preserve"> the information provided on the candidate, identify the candidate’s potential strengths and weaknesses and formulate a list of questions for the interview (see Appendix 3 for notes on question development).  A candidate can only fail against the SiLC Criteria or SiLC Code of Practice and an </w:t>
      </w:r>
      <w:r w:rsidR="000A2975">
        <w:rPr>
          <w:rFonts w:ascii="Arial" w:hAnsi="Arial" w:cs="Arial"/>
          <w:sz w:val="22"/>
          <w:szCs w:val="22"/>
        </w:rPr>
        <w:t>a</w:t>
      </w:r>
      <w:r w:rsidRPr="00C17029">
        <w:rPr>
          <w:rFonts w:ascii="Arial" w:hAnsi="Arial" w:cs="Arial"/>
          <w:sz w:val="22"/>
          <w:szCs w:val="22"/>
        </w:rPr>
        <w:t>ssessor must be satisfied that they have tested the candidate against these.</w:t>
      </w:r>
    </w:p>
    <w:p w14:paraId="66DBB0F0" w14:textId="77777777"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Assessors must adhere to the interview and other procedures set out in this guide.   Assessors should treat all candidates impartially.  Assessors are responsible for adhering to the confidentiality agreement with the SiLC Secretariat.  If an assessor is also the author or checker for any of the reports issued for Question 1, they should not make the candidate aware of this (see Section 3.3).</w:t>
      </w:r>
    </w:p>
    <w:p w14:paraId="151FE478" w14:textId="6263E969" w:rsidR="000809D7" w:rsidRPr="00FF06D2" w:rsidRDefault="000809D7" w:rsidP="000809D7">
      <w:pPr>
        <w:pStyle w:val="Title"/>
        <w:spacing w:after="120"/>
        <w:jc w:val="both"/>
        <w:rPr>
          <w:rFonts w:cs="Arial"/>
          <w:b w:val="0"/>
          <w:sz w:val="22"/>
          <w:szCs w:val="22"/>
        </w:rPr>
      </w:pPr>
      <w:r w:rsidRPr="00FF06D2">
        <w:rPr>
          <w:rFonts w:cs="Arial"/>
          <w:b w:val="0"/>
          <w:sz w:val="22"/>
          <w:szCs w:val="22"/>
        </w:rPr>
        <w:t xml:space="preserve">The </w:t>
      </w:r>
      <w:r w:rsidR="000A2975">
        <w:rPr>
          <w:rFonts w:cs="Arial"/>
          <w:b w:val="0"/>
          <w:sz w:val="22"/>
          <w:szCs w:val="22"/>
        </w:rPr>
        <w:t>a</w:t>
      </w:r>
      <w:r w:rsidRPr="00FF06D2">
        <w:rPr>
          <w:rFonts w:cs="Arial"/>
          <w:b w:val="0"/>
          <w:sz w:val="22"/>
          <w:szCs w:val="22"/>
        </w:rPr>
        <w:t>ssessors should decide if there are any reasons why the candidate should not be a SiLC Assessor and this information shall be forward to the SiLC Secretariat on the post interview assessment sheet (Appendix 5). The SiLC Secretariat will keep a record of suitable candidates to send invitations as required.</w:t>
      </w:r>
    </w:p>
    <w:p w14:paraId="038C9E0C" w14:textId="77777777" w:rsidR="000809D7" w:rsidRDefault="000809D7" w:rsidP="000809D7">
      <w:pPr>
        <w:pStyle w:val="Heading2"/>
        <w:jc w:val="both"/>
      </w:pPr>
      <w:bookmarkStart w:id="136" w:name="_Toc61680165"/>
      <w:bookmarkStart w:id="137" w:name="_Toc61753040"/>
      <w:bookmarkStart w:id="138" w:name="_Toc340681844"/>
      <w:r>
        <w:rPr>
          <w:rFonts w:cs="Arial"/>
          <w:bCs/>
          <w:sz w:val="22"/>
          <w:szCs w:val="22"/>
        </w:rPr>
        <w:t>3.1</w:t>
      </w:r>
      <w:r>
        <w:rPr>
          <w:rFonts w:cs="Arial"/>
          <w:bCs/>
          <w:sz w:val="22"/>
          <w:szCs w:val="22"/>
        </w:rPr>
        <w:tab/>
        <w:t>Lead Assessor Responsibili</w:t>
      </w:r>
      <w:bookmarkEnd w:id="136"/>
      <w:bookmarkEnd w:id="137"/>
      <w:r>
        <w:rPr>
          <w:rFonts w:cs="Arial"/>
          <w:bCs/>
          <w:sz w:val="22"/>
          <w:szCs w:val="22"/>
        </w:rPr>
        <w:t>ty</w:t>
      </w:r>
      <w:bookmarkEnd w:id="138"/>
    </w:p>
    <w:p w14:paraId="4497ECA7" w14:textId="5FAC8157"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 xml:space="preserve">The Lead Assessor has a responsibility for administering the interview, keeping the interview to time, maintaining consistent standards in the interview and for the overall </w:t>
      </w:r>
      <w:r w:rsidR="00A0398F" w:rsidRPr="00C17029">
        <w:rPr>
          <w:rFonts w:ascii="Arial" w:hAnsi="Arial" w:cs="Arial"/>
          <w:sz w:val="22"/>
          <w:szCs w:val="22"/>
        </w:rPr>
        <w:t>decision-making</w:t>
      </w:r>
      <w:r w:rsidRPr="00C17029">
        <w:rPr>
          <w:rFonts w:ascii="Arial" w:hAnsi="Arial" w:cs="Arial"/>
          <w:sz w:val="22"/>
          <w:szCs w:val="22"/>
        </w:rPr>
        <w:t xml:space="preserve"> process. The Lead Assessor has the responsibility for recording the interview and returning that record to the SiLC Secretariat.  The Lead Assessor is also responsible for ensuring the interview follows the procedures described in this document</w:t>
      </w:r>
      <w:r w:rsidR="00A0398F">
        <w:rPr>
          <w:rFonts w:ascii="Arial" w:hAnsi="Arial" w:cs="Arial"/>
          <w:sz w:val="22"/>
          <w:szCs w:val="22"/>
        </w:rPr>
        <w:t>.</w:t>
      </w:r>
    </w:p>
    <w:p w14:paraId="135EA8A6" w14:textId="2DFE4D58"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 xml:space="preserve">At the start of the interview the Lead Assessor should spend a few minutes introducing those present and outlining the procedure for the interview.  The </w:t>
      </w:r>
      <w:r w:rsidR="009B1DBB">
        <w:rPr>
          <w:rFonts w:ascii="Arial" w:hAnsi="Arial" w:cs="Arial"/>
          <w:sz w:val="22"/>
          <w:szCs w:val="22"/>
        </w:rPr>
        <w:t>a</w:t>
      </w:r>
      <w:r w:rsidRPr="00C17029">
        <w:rPr>
          <w:rFonts w:ascii="Arial" w:hAnsi="Arial" w:cs="Arial"/>
          <w:sz w:val="22"/>
          <w:szCs w:val="22"/>
        </w:rPr>
        <w:t xml:space="preserve">ssessors should then invite the candidate to give a </w:t>
      </w:r>
      <w:proofErr w:type="gramStart"/>
      <w:r w:rsidRPr="00C17029">
        <w:rPr>
          <w:rFonts w:ascii="Arial" w:hAnsi="Arial" w:cs="Arial"/>
          <w:sz w:val="22"/>
          <w:szCs w:val="22"/>
        </w:rPr>
        <w:t>five minute</w:t>
      </w:r>
      <w:proofErr w:type="gramEnd"/>
      <w:r w:rsidRPr="00C17029">
        <w:rPr>
          <w:rFonts w:ascii="Arial" w:hAnsi="Arial" w:cs="Arial"/>
          <w:sz w:val="22"/>
          <w:szCs w:val="22"/>
        </w:rPr>
        <w:t xml:space="preserve"> presentation about their experience in relation to the SiLC Criteria.  At the end of the interview the Lead Assessor will inform the candidate that they will be notified in writing of the outcome of their assessment within four weeks.  The Lead Assessor should ask if the candidate has any questions or suggestions on the process and thank them for attending.</w:t>
      </w:r>
    </w:p>
    <w:p w14:paraId="3ABD98AB" w14:textId="0FE9E78A" w:rsidR="001F2DBD" w:rsidRDefault="001F2DBD">
      <w:pPr>
        <w:pStyle w:val="Heading2"/>
        <w:jc w:val="both"/>
        <w:rPr>
          <w:rFonts w:cs="Arial"/>
          <w:bCs/>
          <w:sz w:val="22"/>
          <w:szCs w:val="22"/>
        </w:rPr>
      </w:pPr>
      <w:r>
        <w:rPr>
          <w:rFonts w:cs="Arial"/>
          <w:bCs/>
          <w:sz w:val="22"/>
          <w:szCs w:val="22"/>
        </w:rPr>
        <w:t>3.2</w:t>
      </w:r>
      <w:r>
        <w:rPr>
          <w:rFonts w:cs="Arial"/>
          <w:bCs/>
          <w:sz w:val="22"/>
          <w:szCs w:val="22"/>
        </w:rPr>
        <w:tab/>
        <w:t xml:space="preserve">Silent </w:t>
      </w:r>
      <w:r w:rsidR="009B1DBB">
        <w:rPr>
          <w:rFonts w:cs="Arial"/>
          <w:bCs/>
          <w:sz w:val="22"/>
          <w:szCs w:val="22"/>
        </w:rPr>
        <w:t>O</w:t>
      </w:r>
      <w:r>
        <w:rPr>
          <w:rFonts w:cs="Arial"/>
          <w:bCs/>
          <w:sz w:val="22"/>
          <w:szCs w:val="22"/>
        </w:rPr>
        <w:t>bserver</w:t>
      </w:r>
    </w:p>
    <w:p w14:paraId="2D536349" w14:textId="6FF60432" w:rsidR="001F2DBD" w:rsidRPr="00C17029" w:rsidRDefault="001F2DBD" w:rsidP="00C17029">
      <w:pPr>
        <w:spacing w:after="120"/>
      </w:pPr>
      <w:r>
        <w:rPr>
          <w:rFonts w:ascii="Arial" w:hAnsi="Arial" w:cs="Arial"/>
          <w:sz w:val="22"/>
          <w:szCs w:val="22"/>
        </w:rPr>
        <w:t xml:space="preserve">A silent observer who will be another assessor, a trainee assessor or PTP rep will be appointed by the SiLC Secretariat.  They will not have a copy of the candidates Question Paper but will be present (but will remain silent) at the interview.  The silent observer is present to assist the assessors at the conclusion of the interview and to ensure fairness of the process.  The silent observer should join in and contribute to the post interview discussion as appropriate. If the two assessors who marked the Question </w:t>
      </w:r>
      <w:r w:rsidR="009B1DBB">
        <w:rPr>
          <w:rFonts w:ascii="Arial" w:hAnsi="Arial" w:cs="Arial"/>
          <w:sz w:val="22"/>
          <w:szCs w:val="22"/>
        </w:rPr>
        <w:t>P</w:t>
      </w:r>
      <w:r>
        <w:rPr>
          <w:rFonts w:ascii="Arial" w:hAnsi="Arial" w:cs="Arial"/>
          <w:sz w:val="22"/>
          <w:szCs w:val="22"/>
        </w:rPr>
        <w:t xml:space="preserve">aper and carried out the interview are unable to agree on a candidate, the silent observer should assist and mediate.  </w:t>
      </w:r>
    </w:p>
    <w:p w14:paraId="61B51EA4" w14:textId="535BFC5A" w:rsidR="004B6AFB" w:rsidRPr="004B6AFB" w:rsidRDefault="000809D7" w:rsidP="587B71CF">
      <w:pPr>
        <w:pStyle w:val="Heading2"/>
        <w:jc w:val="both"/>
        <w:rPr>
          <w:rFonts w:cs="Arial"/>
          <w:sz w:val="22"/>
          <w:szCs w:val="22"/>
        </w:rPr>
      </w:pPr>
      <w:r w:rsidRPr="587B71CF">
        <w:rPr>
          <w:rFonts w:cs="Arial"/>
          <w:sz w:val="22"/>
          <w:szCs w:val="22"/>
        </w:rPr>
        <w:t>3.</w:t>
      </w:r>
      <w:r w:rsidR="08909F7F" w:rsidRPr="587B71CF">
        <w:rPr>
          <w:rFonts w:cs="Arial"/>
          <w:sz w:val="22"/>
          <w:szCs w:val="22"/>
        </w:rPr>
        <w:t>3</w:t>
      </w:r>
      <w:r w:rsidR="004B6AFB">
        <w:tab/>
      </w:r>
      <w:r w:rsidRPr="587B71CF">
        <w:rPr>
          <w:rFonts w:cs="Arial"/>
          <w:sz w:val="22"/>
          <w:szCs w:val="22"/>
        </w:rPr>
        <w:t xml:space="preserve"> Annual </w:t>
      </w:r>
      <w:r w:rsidR="000C596B" w:rsidRPr="587B71CF">
        <w:rPr>
          <w:rFonts w:cs="Arial"/>
          <w:sz w:val="22"/>
          <w:szCs w:val="22"/>
        </w:rPr>
        <w:t>SiLC Assessors Meeting</w:t>
      </w:r>
    </w:p>
    <w:p w14:paraId="3492ACC2" w14:textId="6D95722D" w:rsidR="000809D7" w:rsidRPr="004B6AFB" w:rsidRDefault="004B6AFB" w:rsidP="004B6AFB">
      <w:pPr>
        <w:spacing w:after="120"/>
        <w:rPr>
          <w:rFonts w:ascii="Arial" w:hAnsi="Arial" w:cs="Arial"/>
          <w:sz w:val="22"/>
          <w:szCs w:val="22"/>
        </w:rPr>
      </w:pPr>
      <w:r w:rsidRPr="587B71CF">
        <w:rPr>
          <w:rFonts w:ascii="Arial" w:hAnsi="Arial" w:cs="Arial"/>
          <w:sz w:val="22"/>
          <w:szCs w:val="22"/>
        </w:rPr>
        <w:t>As</w:t>
      </w:r>
      <w:r w:rsidR="000809D7" w:rsidRPr="587B71CF">
        <w:rPr>
          <w:rFonts w:ascii="Arial" w:hAnsi="Arial" w:cs="Arial"/>
          <w:sz w:val="22"/>
          <w:szCs w:val="22"/>
        </w:rPr>
        <w:t xml:space="preserve">sessors should attend the </w:t>
      </w:r>
      <w:r w:rsidR="0012156C" w:rsidRPr="587B71CF">
        <w:rPr>
          <w:rFonts w:ascii="Arial" w:hAnsi="Arial" w:cs="Arial"/>
          <w:sz w:val="22"/>
          <w:szCs w:val="22"/>
        </w:rPr>
        <w:t>A</w:t>
      </w:r>
      <w:r w:rsidR="000809D7" w:rsidRPr="587B71CF">
        <w:rPr>
          <w:rFonts w:ascii="Arial" w:hAnsi="Arial" w:cs="Arial"/>
          <w:sz w:val="22"/>
          <w:szCs w:val="22"/>
        </w:rPr>
        <w:t xml:space="preserve">nnual SiLC Assessors </w:t>
      </w:r>
      <w:r w:rsidR="0012156C" w:rsidRPr="587B71CF">
        <w:rPr>
          <w:rFonts w:ascii="Arial" w:hAnsi="Arial" w:cs="Arial"/>
          <w:sz w:val="22"/>
          <w:szCs w:val="22"/>
        </w:rPr>
        <w:t>M</w:t>
      </w:r>
      <w:r w:rsidR="000809D7" w:rsidRPr="587B71CF">
        <w:rPr>
          <w:rFonts w:ascii="Arial" w:hAnsi="Arial" w:cs="Arial"/>
          <w:sz w:val="22"/>
          <w:szCs w:val="22"/>
        </w:rPr>
        <w:t xml:space="preserve">eeting to receive updates on the application and assessment process, exchange information and identify good practice. </w:t>
      </w:r>
    </w:p>
    <w:p w14:paraId="16725DBF" w14:textId="77777777" w:rsidR="000809D7" w:rsidRPr="00C17029" w:rsidRDefault="000809D7" w:rsidP="00C17029">
      <w:pPr>
        <w:pStyle w:val="Heading2"/>
        <w:jc w:val="both"/>
        <w:rPr>
          <w:rFonts w:cs="Arial"/>
          <w:b w:val="0"/>
          <w:bCs/>
          <w:sz w:val="22"/>
          <w:szCs w:val="22"/>
        </w:rPr>
      </w:pPr>
      <w:bookmarkStart w:id="139" w:name="_Toc340681831"/>
      <w:r w:rsidRPr="00C17029">
        <w:rPr>
          <w:rFonts w:cs="Arial"/>
          <w:bCs/>
          <w:sz w:val="22"/>
          <w:szCs w:val="22"/>
        </w:rPr>
        <w:t>4</w:t>
      </w:r>
      <w:r w:rsidRPr="00C17029">
        <w:rPr>
          <w:rFonts w:cs="Arial"/>
          <w:bCs/>
          <w:sz w:val="22"/>
          <w:szCs w:val="22"/>
        </w:rPr>
        <w:tab/>
        <w:t>Expenses</w:t>
      </w:r>
      <w:bookmarkEnd w:id="139"/>
    </w:p>
    <w:p w14:paraId="3C833018" w14:textId="4C0BF7D6"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SiLC Assessors </w:t>
      </w:r>
      <w:proofErr w:type="gramStart"/>
      <w:r w:rsidRPr="00C17029">
        <w:rPr>
          <w:rFonts w:ascii="Arial" w:hAnsi="Arial" w:cs="Arial"/>
          <w:snapToGrid w:val="0"/>
          <w:sz w:val="22"/>
          <w:szCs w:val="22"/>
        </w:rPr>
        <w:t>are able to</w:t>
      </w:r>
      <w:proofErr w:type="gramEnd"/>
      <w:r w:rsidRPr="00C17029">
        <w:rPr>
          <w:rFonts w:ascii="Arial" w:hAnsi="Arial" w:cs="Arial"/>
          <w:snapToGrid w:val="0"/>
          <w:sz w:val="22"/>
          <w:szCs w:val="22"/>
        </w:rPr>
        <w:t xml:space="preserve"> claim, where necessary, travel expenses for SiLC related business.  Assessors are required to adhere to the SiLC Expense Claim Policy and submit expenses to the SiLC Secretariat.   </w:t>
      </w:r>
    </w:p>
    <w:p w14:paraId="5D38FC0C" w14:textId="35E78F3F" w:rsidR="009C75E9" w:rsidRDefault="009C75E9" w:rsidP="008E2CA7">
      <w:pPr>
        <w:spacing w:after="120"/>
        <w:ind w:left="-567" w:right="-426" w:hanging="426"/>
        <w:jc w:val="both"/>
        <w:rPr>
          <w:rFonts w:ascii="Arial" w:hAnsi="Arial" w:cs="Arial"/>
          <w:sz w:val="22"/>
          <w:szCs w:val="22"/>
        </w:rPr>
      </w:pPr>
    </w:p>
    <w:sectPr w:rsidR="009C75E9" w:rsidSect="00307D7F">
      <w:footerReference w:type="even" r:id="rId20"/>
      <w:footerReference w:type="default" r:id="rId21"/>
      <w:pgSz w:w="11907" w:h="16840" w:code="9"/>
      <w:pgMar w:top="851" w:right="1418"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36596" w14:textId="77777777" w:rsidR="00B75F8B" w:rsidRDefault="00B75F8B">
      <w:r>
        <w:separator/>
      </w:r>
    </w:p>
  </w:endnote>
  <w:endnote w:type="continuationSeparator" w:id="0">
    <w:p w14:paraId="0AB34382" w14:textId="77777777" w:rsidR="00B75F8B" w:rsidRDefault="00B75F8B">
      <w:r>
        <w:continuationSeparator/>
      </w:r>
    </w:p>
  </w:endnote>
  <w:endnote w:type="continuationNotice" w:id="1">
    <w:p w14:paraId="7808A5E3" w14:textId="77777777" w:rsidR="00414344" w:rsidRDefault="00414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78C6" w14:textId="77777777" w:rsidR="00E50519" w:rsidRDefault="00E50519">
    <w:pPr>
      <w:pStyle w:val="Footer"/>
      <w:framePr w:wrap="around" w:vAnchor="text" w:hAnchor="margin" w:xAlign="right" w:y="1"/>
      <w:rPr>
        <w:rStyle w:val="PageNumber"/>
        <w:sz w:val="17"/>
      </w:rPr>
    </w:pPr>
    <w:r>
      <w:rPr>
        <w:rStyle w:val="PageNumber"/>
        <w:sz w:val="17"/>
      </w:rPr>
      <w:fldChar w:fldCharType="begin"/>
    </w:r>
    <w:r>
      <w:rPr>
        <w:rStyle w:val="PageNumber"/>
        <w:sz w:val="17"/>
      </w:rPr>
      <w:instrText xml:space="preserve">PAGE  </w:instrText>
    </w:r>
    <w:r>
      <w:rPr>
        <w:rStyle w:val="PageNumber"/>
        <w:sz w:val="17"/>
      </w:rPr>
      <w:fldChar w:fldCharType="end"/>
    </w:r>
  </w:p>
  <w:p w14:paraId="17861348" w14:textId="77777777" w:rsidR="00E50519" w:rsidRDefault="00E50519">
    <w:pPr>
      <w:pStyle w:val="Footer"/>
      <w:ind w:right="360"/>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74DC" w14:textId="77777777" w:rsidR="00E50519" w:rsidRDefault="00E50519">
    <w:pPr>
      <w:pStyle w:val="Footer"/>
      <w:jc w:val="right"/>
    </w:pPr>
    <w:r>
      <w:t xml:space="preserve">Page </w:t>
    </w:r>
    <w:r>
      <w:fldChar w:fldCharType="begin"/>
    </w:r>
    <w:r>
      <w:instrText xml:space="preserve"> PAGE   \* MERGEFORMAT </w:instrText>
    </w:r>
    <w:r>
      <w:fldChar w:fldCharType="separate"/>
    </w:r>
    <w:r>
      <w:rPr>
        <w:noProof/>
      </w:rPr>
      <w:t>9</w:t>
    </w:r>
    <w:r>
      <w:rPr>
        <w:noProof/>
      </w:rPr>
      <w:fldChar w:fldCharType="end"/>
    </w:r>
  </w:p>
  <w:p w14:paraId="0AB0DC10" w14:textId="075513A6" w:rsidR="00E50519" w:rsidRPr="005055FE" w:rsidRDefault="00226BE0">
    <w:pPr>
      <w:pStyle w:val="Footer"/>
      <w:ind w:right="360"/>
      <w:rPr>
        <w:color w:val="000000"/>
      </w:rPr>
    </w:pPr>
    <w:r>
      <w:rPr>
        <w:color w:val="000000"/>
      </w:rPr>
      <w:t>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56045" w14:textId="77777777" w:rsidR="00B75F8B" w:rsidRDefault="00B75F8B">
      <w:r>
        <w:separator/>
      </w:r>
    </w:p>
  </w:footnote>
  <w:footnote w:type="continuationSeparator" w:id="0">
    <w:p w14:paraId="1C6B1A34" w14:textId="77777777" w:rsidR="00B75F8B" w:rsidRDefault="00B75F8B">
      <w:r>
        <w:continuationSeparator/>
      </w:r>
    </w:p>
  </w:footnote>
  <w:footnote w:type="continuationNotice" w:id="1">
    <w:p w14:paraId="46C33E37" w14:textId="77777777" w:rsidR="00414344" w:rsidRDefault="00414344"/>
  </w:footnote>
  <w:footnote w:id="2">
    <w:p w14:paraId="6573CDE4" w14:textId="77777777" w:rsidR="00186B69" w:rsidRDefault="00186B69" w:rsidP="00186B69">
      <w:pPr>
        <w:pStyle w:val="FootnoteText"/>
      </w:pPr>
      <w:r>
        <w:rPr>
          <w:rStyle w:val="FootnoteReference"/>
        </w:rPr>
        <w:footnoteRef/>
      </w:r>
      <w:r>
        <w:t xml:space="preserve"> A list of bodies licensed to award CEnv is available from www.socenv.org.uk </w:t>
      </w:r>
    </w:p>
  </w:footnote>
  <w:footnote w:id="3">
    <w:p w14:paraId="26AE9486" w14:textId="77777777" w:rsidR="00186B69" w:rsidRDefault="00186B69" w:rsidP="00186B69">
      <w:pPr>
        <w:pStyle w:val="FootnoteText"/>
      </w:pPr>
      <w:r>
        <w:rPr>
          <w:rStyle w:val="FootnoteReference"/>
        </w:rPr>
        <w:footnoteRef/>
      </w:r>
      <w:r>
        <w:t xml:space="preserve"> A list of bodies licensed to award CSci is available from www.sciencecouncil.org/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97096"/>
    <w:multiLevelType w:val="hybridMultilevel"/>
    <w:tmpl w:val="D386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61E9"/>
    <w:multiLevelType w:val="singleLevel"/>
    <w:tmpl w:val="F7E6C0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C571ED"/>
    <w:multiLevelType w:val="hybridMultilevel"/>
    <w:tmpl w:val="AFBEB6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D7A80"/>
    <w:multiLevelType w:val="hybridMultilevel"/>
    <w:tmpl w:val="13E6B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6135C1"/>
    <w:multiLevelType w:val="hybridMultilevel"/>
    <w:tmpl w:val="BEFC7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11467F"/>
    <w:multiLevelType w:val="hybridMultilevel"/>
    <w:tmpl w:val="95DE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C6D07"/>
    <w:multiLevelType w:val="hybridMultilevel"/>
    <w:tmpl w:val="0DB2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947DE"/>
    <w:multiLevelType w:val="hybridMultilevel"/>
    <w:tmpl w:val="9F305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15B16"/>
    <w:multiLevelType w:val="hybridMultilevel"/>
    <w:tmpl w:val="63842BD2"/>
    <w:lvl w:ilvl="0" w:tplc="923ECAD0">
      <w:start w:val="1"/>
      <w:numFmt w:val="decimal"/>
      <w:lvlText w:val="%1."/>
      <w:lvlJc w:val="left"/>
      <w:pPr>
        <w:tabs>
          <w:tab w:val="num" w:pos="720"/>
        </w:tabs>
        <w:ind w:left="720" w:hanging="360"/>
      </w:pPr>
    </w:lvl>
    <w:lvl w:ilvl="1" w:tplc="3E302D24">
      <w:start w:val="1"/>
      <w:numFmt w:val="decimal"/>
      <w:lvlText w:val="%2."/>
      <w:lvlJc w:val="left"/>
      <w:pPr>
        <w:tabs>
          <w:tab w:val="num" w:pos="1440"/>
        </w:tabs>
        <w:ind w:left="1440" w:hanging="360"/>
      </w:pPr>
    </w:lvl>
    <w:lvl w:ilvl="2" w:tplc="2F72812C" w:tentative="1">
      <w:start w:val="1"/>
      <w:numFmt w:val="decimal"/>
      <w:lvlText w:val="%3."/>
      <w:lvlJc w:val="left"/>
      <w:pPr>
        <w:tabs>
          <w:tab w:val="num" w:pos="2160"/>
        </w:tabs>
        <w:ind w:left="2160" w:hanging="360"/>
      </w:pPr>
    </w:lvl>
    <w:lvl w:ilvl="3" w:tplc="D5DE4604" w:tentative="1">
      <w:start w:val="1"/>
      <w:numFmt w:val="decimal"/>
      <w:lvlText w:val="%4."/>
      <w:lvlJc w:val="left"/>
      <w:pPr>
        <w:tabs>
          <w:tab w:val="num" w:pos="2880"/>
        </w:tabs>
        <w:ind w:left="2880" w:hanging="360"/>
      </w:pPr>
    </w:lvl>
    <w:lvl w:ilvl="4" w:tplc="67849D4A" w:tentative="1">
      <w:start w:val="1"/>
      <w:numFmt w:val="decimal"/>
      <w:lvlText w:val="%5."/>
      <w:lvlJc w:val="left"/>
      <w:pPr>
        <w:tabs>
          <w:tab w:val="num" w:pos="3600"/>
        </w:tabs>
        <w:ind w:left="3600" w:hanging="360"/>
      </w:pPr>
    </w:lvl>
    <w:lvl w:ilvl="5" w:tplc="8550B770" w:tentative="1">
      <w:start w:val="1"/>
      <w:numFmt w:val="decimal"/>
      <w:lvlText w:val="%6."/>
      <w:lvlJc w:val="left"/>
      <w:pPr>
        <w:tabs>
          <w:tab w:val="num" w:pos="4320"/>
        </w:tabs>
        <w:ind w:left="4320" w:hanging="360"/>
      </w:pPr>
    </w:lvl>
    <w:lvl w:ilvl="6" w:tplc="F6D009EE" w:tentative="1">
      <w:start w:val="1"/>
      <w:numFmt w:val="decimal"/>
      <w:lvlText w:val="%7."/>
      <w:lvlJc w:val="left"/>
      <w:pPr>
        <w:tabs>
          <w:tab w:val="num" w:pos="5040"/>
        </w:tabs>
        <w:ind w:left="5040" w:hanging="360"/>
      </w:pPr>
    </w:lvl>
    <w:lvl w:ilvl="7" w:tplc="65F00306" w:tentative="1">
      <w:start w:val="1"/>
      <w:numFmt w:val="decimal"/>
      <w:lvlText w:val="%8."/>
      <w:lvlJc w:val="left"/>
      <w:pPr>
        <w:tabs>
          <w:tab w:val="num" w:pos="5760"/>
        </w:tabs>
        <w:ind w:left="5760" w:hanging="360"/>
      </w:pPr>
    </w:lvl>
    <w:lvl w:ilvl="8" w:tplc="39CE13AA" w:tentative="1">
      <w:start w:val="1"/>
      <w:numFmt w:val="decimal"/>
      <w:lvlText w:val="%9."/>
      <w:lvlJc w:val="left"/>
      <w:pPr>
        <w:tabs>
          <w:tab w:val="num" w:pos="6480"/>
        </w:tabs>
        <w:ind w:left="6480" w:hanging="360"/>
      </w:pPr>
    </w:lvl>
  </w:abstractNum>
  <w:abstractNum w:abstractNumId="9" w15:restartNumberingAfterBreak="0">
    <w:nsid w:val="20FF0033"/>
    <w:multiLevelType w:val="hybridMultilevel"/>
    <w:tmpl w:val="995C0D6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E0E4E"/>
    <w:multiLevelType w:val="hybridMultilevel"/>
    <w:tmpl w:val="FD64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DE27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9C40E2"/>
    <w:multiLevelType w:val="hybridMultilevel"/>
    <w:tmpl w:val="A6FC8F8A"/>
    <w:lvl w:ilvl="0" w:tplc="7408D0B8">
      <w:start w:val="1"/>
      <w:numFmt w:val="decimal"/>
      <w:lvlText w:val="%1."/>
      <w:lvlJc w:val="left"/>
      <w:pPr>
        <w:ind w:left="720" w:hanging="360"/>
      </w:pPr>
      <w:rPr>
        <w:rFonts w:hint="default"/>
        <w:b w:val="0"/>
        <w:i w:val="0"/>
        <w:strike w:val="0"/>
        <w:dstrike w:val="0"/>
        <w:color w:val="000000"/>
        <w:sz w:val="18"/>
        <w:szCs w:val="24"/>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C64D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924304"/>
    <w:multiLevelType w:val="hybridMultilevel"/>
    <w:tmpl w:val="5D4EEA92"/>
    <w:lvl w:ilvl="0" w:tplc="D756AAE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EA6A79"/>
    <w:multiLevelType w:val="singleLevel"/>
    <w:tmpl w:val="F7E6C07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027266"/>
    <w:multiLevelType w:val="hybridMultilevel"/>
    <w:tmpl w:val="21E48C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89E1B54"/>
    <w:multiLevelType w:val="hybridMultilevel"/>
    <w:tmpl w:val="5BF43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90F7725"/>
    <w:multiLevelType w:val="hybridMultilevel"/>
    <w:tmpl w:val="26AA8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33A26B7"/>
    <w:multiLevelType w:val="hybridMultilevel"/>
    <w:tmpl w:val="D406630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6A1E73"/>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5B9247FF"/>
    <w:multiLevelType w:val="hybridMultilevel"/>
    <w:tmpl w:val="89842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EE4F0E"/>
    <w:multiLevelType w:val="singleLevel"/>
    <w:tmpl w:val="8664477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117F8C"/>
    <w:multiLevelType w:val="hybridMultilevel"/>
    <w:tmpl w:val="BFD26DB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CD08E3"/>
    <w:multiLevelType w:val="hybridMultilevel"/>
    <w:tmpl w:val="30A0CD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375DA8"/>
    <w:multiLevelType w:val="singleLevel"/>
    <w:tmpl w:val="F7E6C07C"/>
    <w:lvl w:ilvl="0">
      <w:start w:val="1"/>
      <w:numFmt w:val="bullet"/>
      <w:lvlText w:val=""/>
      <w:lvlJc w:val="left"/>
      <w:pPr>
        <w:tabs>
          <w:tab w:val="num" w:pos="360"/>
        </w:tabs>
        <w:ind w:left="360" w:hanging="360"/>
      </w:pPr>
      <w:rPr>
        <w:rFonts w:ascii="Symbol" w:hAnsi="Symbol" w:hint="default"/>
      </w:rPr>
    </w:lvl>
  </w:abstractNum>
  <w:num w:numId="1" w16cid:durableId="487867872">
    <w:abstractNumId w:val="20"/>
  </w:num>
  <w:num w:numId="2" w16cid:durableId="1985504508">
    <w:abstractNumId w:val="22"/>
  </w:num>
  <w:num w:numId="3" w16cid:durableId="129908727">
    <w:abstractNumId w:val="14"/>
  </w:num>
  <w:num w:numId="4" w16cid:durableId="536308637">
    <w:abstractNumId w:val="5"/>
  </w:num>
  <w:num w:numId="5" w16cid:durableId="1128473934">
    <w:abstractNumId w:val="8"/>
  </w:num>
  <w:num w:numId="6" w16cid:durableId="267852918">
    <w:abstractNumId w:val="6"/>
  </w:num>
  <w:num w:numId="7" w16cid:durableId="486628196">
    <w:abstractNumId w:val="24"/>
  </w:num>
  <w:num w:numId="8" w16cid:durableId="862129634">
    <w:abstractNumId w:val="7"/>
  </w:num>
  <w:num w:numId="9" w16cid:durableId="1213351086">
    <w:abstractNumId w:val="10"/>
  </w:num>
  <w:num w:numId="10" w16cid:durableId="148258169">
    <w:abstractNumId w:val="2"/>
  </w:num>
  <w:num w:numId="11" w16cid:durableId="403528121">
    <w:abstractNumId w:val="17"/>
  </w:num>
  <w:num w:numId="12" w16cid:durableId="1441304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2578664">
    <w:abstractNumId w:val="1"/>
  </w:num>
  <w:num w:numId="14" w16cid:durableId="1362432688">
    <w:abstractNumId w:val="15"/>
  </w:num>
  <w:num w:numId="15" w16cid:durableId="71588070">
    <w:abstractNumId w:val="25"/>
  </w:num>
  <w:num w:numId="16" w16cid:durableId="1294748541">
    <w:abstractNumId w:val="11"/>
  </w:num>
  <w:num w:numId="17" w16cid:durableId="1886869976">
    <w:abstractNumId w:val="13"/>
  </w:num>
  <w:num w:numId="18" w16cid:durableId="1916085196">
    <w:abstractNumId w:val="0"/>
  </w:num>
  <w:num w:numId="19" w16cid:durableId="1690183076">
    <w:abstractNumId w:val="9"/>
  </w:num>
  <w:num w:numId="20" w16cid:durableId="359354180">
    <w:abstractNumId w:val="21"/>
  </w:num>
  <w:num w:numId="21" w16cid:durableId="2116098247">
    <w:abstractNumId w:val="4"/>
  </w:num>
  <w:num w:numId="22" w16cid:durableId="1717270001">
    <w:abstractNumId w:val="3"/>
  </w:num>
  <w:num w:numId="23" w16cid:durableId="389234805">
    <w:abstractNumId w:val="18"/>
  </w:num>
  <w:num w:numId="24" w16cid:durableId="2082558808">
    <w:abstractNumId w:val="19"/>
  </w:num>
  <w:num w:numId="25" w16cid:durableId="885219348">
    <w:abstractNumId w:val="12"/>
  </w:num>
  <w:num w:numId="26" w16cid:durableId="1089737627">
    <w:abstractNumId w:val="16"/>
  </w:num>
  <w:num w:numId="27" w16cid:durableId="346520061">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24"/>
  <w:drawingGridVerticalSpacing w:val="6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D1"/>
    <w:rsid w:val="00005E02"/>
    <w:rsid w:val="000136FE"/>
    <w:rsid w:val="00016255"/>
    <w:rsid w:val="00022D3F"/>
    <w:rsid w:val="00025E62"/>
    <w:rsid w:val="00025FF1"/>
    <w:rsid w:val="000344FE"/>
    <w:rsid w:val="0003727A"/>
    <w:rsid w:val="00055419"/>
    <w:rsid w:val="00057B0D"/>
    <w:rsid w:val="000639E0"/>
    <w:rsid w:val="00064C0D"/>
    <w:rsid w:val="0006543D"/>
    <w:rsid w:val="00072A5B"/>
    <w:rsid w:val="000809D7"/>
    <w:rsid w:val="00080B62"/>
    <w:rsid w:val="000961F8"/>
    <w:rsid w:val="000A2975"/>
    <w:rsid w:val="000A79C7"/>
    <w:rsid w:val="000B5043"/>
    <w:rsid w:val="000C596B"/>
    <w:rsid w:val="000C7F0F"/>
    <w:rsid w:val="000E2B40"/>
    <w:rsid w:val="000E5867"/>
    <w:rsid w:val="000F543D"/>
    <w:rsid w:val="00103A06"/>
    <w:rsid w:val="00106DE7"/>
    <w:rsid w:val="00113C91"/>
    <w:rsid w:val="0012156C"/>
    <w:rsid w:val="00123164"/>
    <w:rsid w:val="00133E01"/>
    <w:rsid w:val="00136DA6"/>
    <w:rsid w:val="00140AA9"/>
    <w:rsid w:val="00171D95"/>
    <w:rsid w:val="00180B56"/>
    <w:rsid w:val="00181D00"/>
    <w:rsid w:val="00186B69"/>
    <w:rsid w:val="001A1086"/>
    <w:rsid w:val="001A6881"/>
    <w:rsid w:val="001C29C1"/>
    <w:rsid w:val="001D0E8B"/>
    <w:rsid w:val="001D2258"/>
    <w:rsid w:val="001E0ABD"/>
    <w:rsid w:val="001E0DA6"/>
    <w:rsid w:val="001F0582"/>
    <w:rsid w:val="001F2DBD"/>
    <w:rsid w:val="002216C0"/>
    <w:rsid w:val="00226BE0"/>
    <w:rsid w:val="002361A6"/>
    <w:rsid w:val="00240491"/>
    <w:rsid w:val="00246527"/>
    <w:rsid w:val="00262551"/>
    <w:rsid w:val="002635E1"/>
    <w:rsid w:val="00270CAD"/>
    <w:rsid w:val="00281C85"/>
    <w:rsid w:val="00282B2D"/>
    <w:rsid w:val="002A5E41"/>
    <w:rsid w:val="002B75BD"/>
    <w:rsid w:val="002C594D"/>
    <w:rsid w:val="002E3B5C"/>
    <w:rsid w:val="00300077"/>
    <w:rsid w:val="003001D9"/>
    <w:rsid w:val="00307D7F"/>
    <w:rsid w:val="003229AC"/>
    <w:rsid w:val="003302EF"/>
    <w:rsid w:val="00331363"/>
    <w:rsid w:val="003570F1"/>
    <w:rsid w:val="003741B7"/>
    <w:rsid w:val="00387852"/>
    <w:rsid w:val="00387DCD"/>
    <w:rsid w:val="0039343F"/>
    <w:rsid w:val="003B2C68"/>
    <w:rsid w:val="003B49A7"/>
    <w:rsid w:val="003D71EC"/>
    <w:rsid w:val="003D7D93"/>
    <w:rsid w:val="003E3430"/>
    <w:rsid w:val="003F0265"/>
    <w:rsid w:val="003F2CF1"/>
    <w:rsid w:val="004002B0"/>
    <w:rsid w:val="004007B0"/>
    <w:rsid w:val="0040316A"/>
    <w:rsid w:val="00403373"/>
    <w:rsid w:val="0041137A"/>
    <w:rsid w:val="00414344"/>
    <w:rsid w:val="0043690B"/>
    <w:rsid w:val="004404E8"/>
    <w:rsid w:val="004734CF"/>
    <w:rsid w:val="0049081A"/>
    <w:rsid w:val="0049546D"/>
    <w:rsid w:val="00495766"/>
    <w:rsid w:val="004B0808"/>
    <w:rsid w:val="004B1E0E"/>
    <w:rsid w:val="004B6AFB"/>
    <w:rsid w:val="004E7232"/>
    <w:rsid w:val="004F5C08"/>
    <w:rsid w:val="00501D19"/>
    <w:rsid w:val="005055FE"/>
    <w:rsid w:val="00510220"/>
    <w:rsid w:val="00523033"/>
    <w:rsid w:val="00525938"/>
    <w:rsid w:val="00525DB1"/>
    <w:rsid w:val="0056796D"/>
    <w:rsid w:val="00567B21"/>
    <w:rsid w:val="005707C4"/>
    <w:rsid w:val="0057675F"/>
    <w:rsid w:val="005A49FC"/>
    <w:rsid w:val="005C2251"/>
    <w:rsid w:val="005C23F5"/>
    <w:rsid w:val="005C65C1"/>
    <w:rsid w:val="005D0D63"/>
    <w:rsid w:val="005D6420"/>
    <w:rsid w:val="005E7631"/>
    <w:rsid w:val="005F776E"/>
    <w:rsid w:val="006014A8"/>
    <w:rsid w:val="00601D3D"/>
    <w:rsid w:val="00602B9D"/>
    <w:rsid w:val="006114C8"/>
    <w:rsid w:val="00614332"/>
    <w:rsid w:val="00614D66"/>
    <w:rsid w:val="00621AD9"/>
    <w:rsid w:val="00623FAE"/>
    <w:rsid w:val="00636F33"/>
    <w:rsid w:val="00674870"/>
    <w:rsid w:val="006806D9"/>
    <w:rsid w:val="00680D20"/>
    <w:rsid w:val="006B2664"/>
    <w:rsid w:val="006B664B"/>
    <w:rsid w:val="006C043E"/>
    <w:rsid w:val="006C1CFB"/>
    <w:rsid w:val="006C3D4A"/>
    <w:rsid w:val="006F72B9"/>
    <w:rsid w:val="00703A8A"/>
    <w:rsid w:val="00720C6C"/>
    <w:rsid w:val="00741CDB"/>
    <w:rsid w:val="00743DF2"/>
    <w:rsid w:val="00761554"/>
    <w:rsid w:val="0077361D"/>
    <w:rsid w:val="00776D8F"/>
    <w:rsid w:val="00781092"/>
    <w:rsid w:val="00782D32"/>
    <w:rsid w:val="007861EF"/>
    <w:rsid w:val="00792207"/>
    <w:rsid w:val="007A2CF5"/>
    <w:rsid w:val="007A7248"/>
    <w:rsid w:val="007B7872"/>
    <w:rsid w:val="007C76E1"/>
    <w:rsid w:val="007D5020"/>
    <w:rsid w:val="007E50E7"/>
    <w:rsid w:val="00800B8E"/>
    <w:rsid w:val="00805D2E"/>
    <w:rsid w:val="00827FDD"/>
    <w:rsid w:val="008370F1"/>
    <w:rsid w:val="00856ED1"/>
    <w:rsid w:val="008619B9"/>
    <w:rsid w:val="00870131"/>
    <w:rsid w:val="00880631"/>
    <w:rsid w:val="00884C26"/>
    <w:rsid w:val="008858B5"/>
    <w:rsid w:val="00893950"/>
    <w:rsid w:val="00896D98"/>
    <w:rsid w:val="0089759F"/>
    <w:rsid w:val="008B451B"/>
    <w:rsid w:val="008B5A55"/>
    <w:rsid w:val="008B685A"/>
    <w:rsid w:val="008D0A84"/>
    <w:rsid w:val="008D2B6C"/>
    <w:rsid w:val="008E2CA7"/>
    <w:rsid w:val="008E3D13"/>
    <w:rsid w:val="008F0813"/>
    <w:rsid w:val="00924136"/>
    <w:rsid w:val="0093275D"/>
    <w:rsid w:val="009372B4"/>
    <w:rsid w:val="00957AD4"/>
    <w:rsid w:val="0096244D"/>
    <w:rsid w:val="0096756B"/>
    <w:rsid w:val="00986B1A"/>
    <w:rsid w:val="00997CDF"/>
    <w:rsid w:val="009A0649"/>
    <w:rsid w:val="009A7CDE"/>
    <w:rsid w:val="009B1DBB"/>
    <w:rsid w:val="009B2BA1"/>
    <w:rsid w:val="009B2F7E"/>
    <w:rsid w:val="009B3873"/>
    <w:rsid w:val="009C75E9"/>
    <w:rsid w:val="009F5583"/>
    <w:rsid w:val="00A01B0B"/>
    <w:rsid w:val="00A0398F"/>
    <w:rsid w:val="00A21FF1"/>
    <w:rsid w:val="00A220D8"/>
    <w:rsid w:val="00A27FC4"/>
    <w:rsid w:val="00A311FB"/>
    <w:rsid w:val="00A55B36"/>
    <w:rsid w:val="00A60870"/>
    <w:rsid w:val="00A8427F"/>
    <w:rsid w:val="00AA4581"/>
    <w:rsid w:val="00AA6480"/>
    <w:rsid w:val="00AB256C"/>
    <w:rsid w:val="00AB6571"/>
    <w:rsid w:val="00AD45B7"/>
    <w:rsid w:val="00AD5C6A"/>
    <w:rsid w:val="00AE7894"/>
    <w:rsid w:val="00B079FF"/>
    <w:rsid w:val="00B12922"/>
    <w:rsid w:val="00B12A00"/>
    <w:rsid w:val="00B12A16"/>
    <w:rsid w:val="00B16A78"/>
    <w:rsid w:val="00B21E18"/>
    <w:rsid w:val="00B25054"/>
    <w:rsid w:val="00B26E65"/>
    <w:rsid w:val="00B3164A"/>
    <w:rsid w:val="00B32D6F"/>
    <w:rsid w:val="00B32E56"/>
    <w:rsid w:val="00B34AE6"/>
    <w:rsid w:val="00B47F36"/>
    <w:rsid w:val="00B740C3"/>
    <w:rsid w:val="00B75F8B"/>
    <w:rsid w:val="00B90098"/>
    <w:rsid w:val="00B93E2F"/>
    <w:rsid w:val="00BB2AAB"/>
    <w:rsid w:val="00BD615C"/>
    <w:rsid w:val="00BD7954"/>
    <w:rsid w:val="00BE09C0"/>
    <w:rsid w:val="00BE2672"/>
    <w:rsid w:val="00BE4DCC"/>
    <w:rsid w:val="00C17029"/>
    <w:rsid w:val="00C31B1A"/>
    <w:rsid w:val="00C47C0B"/>
    <w:rsid w:val="00C60D82"/>
    <w:rsid w:val="00C65B03"/>
    <w:rsid w:val="00C65C4D"/>
    <w:rsid w:val="00C80F4C"/>
    <w:rsid w:val="00C97EE9"/>
    <w:rsid w:val="00CC198C"/>
    <w:rsid w:val="00CC36AB"/>
    <w:rsid w:val="00CC46C9"/>
    <w:rsid w:val="00CD17EF"/>
    <w:rsid w:val="00CD215C"/>
    <w:rsid w:val="00CD7023"/>
    <w:rsid w:val="00CD7370"/>
    <w:rsid w:val="00CE738F"/>
    <w:rsid w:val="00CF2BD8"/>
    <w:rsid w:val="00CF68FF"/>
    <w:rsid w:val="00D05AF4"/>
    <w:rsid w:val="00D150D5"/>
    <w:rsid w:val="00D27D5F"/>
    <w:rsid w:val="00D457E3"/>
    <w:rsid w:val="00D52802"/>
    <w:rsid w:val="00D53158"/>
    <w:rsid w:val="00D55827"/>
    <w:rsid w:val="00D678A1"/>
    <w:rsid w:val="00D71931"/>
    <w:rsid w:val="00D81E29"/>
    <w:rsid w:val="00D833A6"/>
    <w:rsid w:val="00D91AD1"/>
    <w:rsid w:val="00DB0FBB"/>
    <w:rsid w:val="00DC567E"/>
    <w:rsid w:val="00DE140B"/>
    <w:rsid w:val="00E25E6F"/>
    <w:rsid w:val="00E26C6D"/>
    <w:rsid w:val="00E44953"/>
    <w:rsid w:val="00E50519"/>
    <w:rsid w:val="00E51EB0"/>
    <w:rsid w:val="00E5563B"/>
    <w:rsid w:val="00E63113"/>
    <w:rsid w:val="00E726F2"/>
    <w:rsid w:val="00E74F82"/>
    <w:rsid w:val="00E766D3"/>
    <w:rsid w:val="00E76CB0"/>
    <w:rsid w:val="00E7781A"/>
    <w:rsid w:val="00E82D3F"/>
    <w:rsid w:val="00E84867"/>
    <w:rsid w:val="00E86141"/>
    <w:rsid w:val="00E87116"/>
    <w:rsid w:val="00E879E6"/>
    <w:rsid w:val="00E96EA0"/>
    <w:rsid w:val="00EA3182"/>
    <w:rsid w:val="00EA3B5C"/>
    <w:rsid w:val="00EB60D4"/>
    <w:rsid w:val="00EC1F45"/>
    <w:rsid w:val="00EC592C"/>
    <w:rsid w:val="00EE10B5"/>
    <w:rsid w:val="00EF1D2A"/>
    <w:rsid w:val="00F002C9"/>
    <w:rsid w:val="00F05D58"/>
    <w:rsid w:val="00F15A9E"/>
    <w:rsid w:val="00F25109"/>
    <w:rsid w:val="00F34E46"/>
    <w:rsid w:val="00F522E1"/>
    <w:rsid w:val="00F710C2"/>
    <w:rsid w:val="00F90F0E"/>
    <w:rsid w:val="00FB6327"/>
    <w:rsid w:val="00FC77C8"/>
    <w:rsid w:val="00FE32E2"/>
    <w:rsid w:val="00FF06D2"/>
    <w:rsid w:val="00FF1268"/>
    <w:rsid w:val="00FF606C"/>
    <w:rsid w:val="02AE3B3D"/>
    <w:rsid w:val="03C8D197"/>
    <w:rsid w:val="08909F7F"/>
    <w:rsid w:val="08922A25"/>
    <w:rsid w:val="0B38EC9D"/>
    <w:rsid w:val="0BA8BA86"/>
    <w:rsid w:val="0CF01E8E"/>
    <w:rsid w:val="0ED3A865"/>
    <w:rsid w:val="1191598C"/>
    <w:rsid w:val="11AD6B80"/>
    <w:rsid w:val="1359599C"/>
    <w:rsid w:val="1931D726"/>
    <w:rsid w:val="1D382A7B"/>
    <w:rsid w:val="1FDE87B5"/>
    <w:rsid w:val="21603726"/>
    <w:rsid w:val="21B5CDE8"/>
    <w:rsid w:val="2B17EC10"/>
    <w:rsid w:val="2BA8CA5A"/>
    <w:rsid w:val="37C05B65"/>
    <w:rsid w:val="3C227F1E"/>
    <w:rsid w:val="43171444"/>
    <w:rsid w:val="473041B8"/>
    <w:rsid w:val="49943E58"/>
    <w:rsid w:val="4B85391C"/>
    <w:rsid w:val="5420FB01"/>
    <w:rsid w:val="56250CE0"/>
    <w:rsid w:val="57C0DD41"/>
    <w:rsid w:val="587B71CF"/>
    <w:rsid w:val="589FFC3F"/>
    <w:rsid w:val="6410AD0E"/>
    <w:rsid w:val="65DE9F6C"/>
    <w:rsid w:val="672EF39D"/>
    <w:rsid w:val="6A8EFACE"/>
    <w:rsid w:val="6D35BD46"/>
    <w:rsid w:val="6DCCC63A"/>
    <w:rsid w:val="72A0375D"/>
    <w:rsid w:val="7E4C5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C86AD"/>
  <w15:docId w15:val="{C5B705F4-DE54-4F17-A9A9-7C67824F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0F1"/>
    <w:rPr>
      <w:lang w:eastAsia="en-US"/>
    </w:rPr>
  </w:style>
  <w:style w:type="paragraph" w:styleId="Heading1">
    <w:name w:val="heading 1"/>
    <w:basedOn w:val="Normal"/>
    <w:next w:val="Normal"/>
    <w:qFormat/>
    <w:rsid w:val="003570F1"/>
    <w:pPr>
      <w:keepNext/>
      <w:jc w:val="center"/>
      <w:outlineLvl w:val="0"/>
    </w:pPr>
    <w:rPr>
      <w:rFonts w:ascii="Arial" w:hAnsi="Arial"/>
      <w:b/>
      <w:snapToGrid w:val="0"/>
    </w:rPr>
  </w:style>
  <w:style w:type="paragraph" w:styleId="Heading2">
    <w:name w:val="heading 2"/>
    <w:basedOn w:val="Normal"/>
    <w:next w:val="Normal"/>
    <w:qFormat/>
    <w:rsid w:val="003570F1"/>
    <w:pPr>
      <w:keepNext/>
      <w:outlineLvl w:val="1"/>
    </w:pPr>
    <w:rPr>
      <w:rFonts w:ascii="Arial" w:hAnsi="Arial"/>
      <w:b/>
      <w:snapToGrid w:val="0"/>
    </w:rPr>
  </w:style>
  <w:style w:type="paragraph" w:styleId="Heading3">
    <w:name w:val="heading 3"/>
    <w:basedOn w:val="Normal"/>
    <w:next w:val="Normal"/>
    <w:qFormat/>
    <w:rsid w:val="003570F1"/>
    <w:pPr>
      <w:keepNext/>
      <w:spacing w:before="240"/>
      <w:outlineLvl w:val="2"/>
    </w:pPr>
    <w:rPr>
      <w:rFonts w:ascii="Arial" w:hAnsi="Arial" w:cs="Arial"/>
      <w:b/>
      <w:sz w:val="22"/>
      <w:szCs w:val="22"/>
    </w:rPr>
  </w:style>
  <w:style w:type="paragraph" w:styleId="Heading4">
    <w:name w:val="heading 4"/>
    <w:basedOn w:val="Normal"/>
    <w:next w:val="Normal"/>
    <w:link w:val="Heading4Char"/>
    <w:uiPriority w:val="9"/>
    <w:semiHidden/>
    <w:unhideWhenUsed/>
    <w:qFormat/>
    <w:rsid w:val="00B32D6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3570F1"/>
    <w:pPr>
      <w:keepNext/>
      <w:jc w:val="both"/>
      <w:outlineLvl w:val="5"/>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570F1"/>
    <w:pPr>
      <w:tabs>
        <w:tab w:val="center" w:pos="4153"/>
        <w:tab w:val="right" w:pos="8306"/>
      </w:tabs>
    </w:pPr>
  </w:style>
  <w:style w:type="paragraph" w:styleId="Footer">
    <w:name w:val="footer"/>
    <w:basedOn w:val="Normal"/>
    <w:semiHidden/>
    <w:rsid w:val="003570F1"/>
    <w:pPr>
      <w:tabs>
        <w:tab w:val="center" w:pos="4153"/>
        <w:tab w:val="right" w:pos="8306"/>
      </w:tabs>
    </w:pPr>
  </w:style>
  <w:style w:type="paragraph" w:styleId="BodyText">
    <w:name w:val="Body Text"/>
    <w:basedOn w:val="Normal"/>
    <w:semiHidden/>
    <w:rsid w:val="003570F1"/>
    <w:pPr>
      <w:jc w:val="both"/>
    </w:pPr>
    <w:rPr>
      <w:rFonts w:ascii="Arial" w:hAnsi="Arial"/>
      <w:snapToGrid w:val="0"/>
    </w:rPr>
  </w:style>
  <w:style w:type="character" w:styleId="PageNumber">
    <w:name w:val="page number"/>
    <w:basedOn w:val="DefaultParagraphFont"/>
    <w:semiHidden/>
    <w:rsid w:val="003570F1"/>
  </w:style>
  <w:style w:type="paragraph" w:styleId="Title">
    <w:name w:val="Title"/>
    <w:basedOn w:val="Normal"/>
    <w:link w:val="TitleChar"/>
    <w:qFormat/>
    <w:rsid w:val="003570F1"/>
    <w:pPr>
      <w:jc w:val="center"/>
    </w:pPr>
    <w:rPr>
      <w:rFonts w:ascii="Arial" w:hAnsi="Arial"/>
      <w:b/>
      <w:color w:val="000000"/>
      <w:sz w:val="24"/>
    </w:rPr>
  </w:style>
  <w:style w:type="paragraph" w:styleId="TOC1">
    <w:name w:val="toc 1"/>
    <w:basedOn w:val="Normal"/>
    <w:next w:val="Normal"/>
    <w:autoRedefine/>
    <w:uiPriority w:val="39"/>
    <w:rsid w:val="003570F1"/>
    <w:pPr>
      <w:tabs>
        <w:tab w:val="right" w:leader="dot" w:pos="8778"/>
      </w:tabs>
      <w:spacing w:before="120" w:after="120" w:line="360" w:lineRule="auto"/>
    </w:pPr>
    <w:rPr>
      <w:rFonts w:ascii="Arial" w:hAnsi="Arial"/>
      <w:b/>
      <w:bCs/>
      <w:noProof/>
      <w:sz w:val="22"/>
    </w:rPr>
  </w:style>
  <w:style w:type="paragraph" w:styleId="TOC2">
    <w:name w:val="toc 2"/>
    <w:basedOn w:val="Normal"/>
    <w:next w:val="Normal"/>
    <w:autoRedefine/>
    <w:uiPriority w:val="39"/>
    <w:rsid w:val="003570F1"/>
    <w:pPr>
      <w:tabs>
        <w:tab w:val="right" w:leader="dot" w:pos="8784"/>
      </w:tabs>
      <w:ind w:left="200"/>
    </w:pPr>
    <w:rPr>
      <w:rFonts w:ascii="Arial" w:hAnsi="Arial"/>
    </w:rPr>
  </w:style>
  <w:style w:type="character" w:styleId="Hyperlink">
    <w:name w:val="Hyperlink"/>
    <w:uiPriority w:val="99"/>
    <w:rsid w:val="003570F1"/>
    <w:rPr>
      <w:color w:val="0000FF"/>
      <w:u w:val="single"/>
    </w:rPr>
  </w:style>
  <w:style w:type="paragraph" w:styleId="FootnoteText">
    <w:name w:val="footnote text"/>
    <w:basedOn w:val="Normal"/>
    <w:link w:val="FootnoteTextChar"/>
    <w:semiHidden/>
    <w:rsid w:val="003570F1"/>
    <w:rPr>
      <w:rFonts w:ascii="Arial" w:hAnsi="Arial"/>
    </w:rPr>
  </w:style>
  <w:style w:type="character" w:styleId="FootnoteReference">
    <w:name w:val="footnote reference"/>
    <w:semiHidden/>
    <w:rsid w:val="003570F1"/>
    <w:rPr>
      <w:vertAlign w:val="superscript"/>
    </w:rPr>
  </w:style>
  <w:style w:type="paragraph" w:customStyle="1" w:styleId="Instruction">
    <w:name w:val="Instruction"/>
    <w:basedOn w:val="Normal"/>
    <w:rsid w:val="003570F1"/>
    <w:pPr>
      <w:jc w:val="both"/>
    </w:pPr>
    <w:rPr>
      <w:rFonts w:ascii="Arial" w:hAnsi="Arial"/>
      <w:b/>
      <w:sz w:val="24"/>
    </w:rPr>
  </w:style>
  <w:style w:type="paragraph" w:styleId="Caption">
    <w:name w:val="caption"/>
    <w:basedOn w:val="Normal"/>
    <w:next w:val="Normal"/>
    <w:qFormat/>
    <w:rsid w:val="003570F1"/>
    <w:pPr>
      <w:jc w:val="center"/>
    </w:pPr>
    <w:rPr>
      <w:rFonts w:ascii="Arial" w:hAnsi="Arial"/>
      <w:b/>
      <w:sz w:val="24"/>
      <w:u w:val="single"/>
    </w:rPr>
  </w:style>
  <w:style w:type="paragraph" w:styleId="BodyText2">
    <w:name w:val="Body Text 2"/>
    <w:basedOn w:val="Normal"/>
    <w:semiHidden/>
    <w:rsid w:val="003570F1"/>
    <w:rPr>
      <w:rFonts w:ascii="Arial" w:hAnsi="Arial"/>
      <w:i/>
      <w:iCs/>
    </w:rPr>
  </w:style>
  <w:style w:type="paragraph" w:styleId="BodyText3">
    <w:name w:val="Body Text 3"/>
    <w:basedOn w:val="Normal"/>
    <w:semiHidden/>
    <w:rsid w:val="003570F1"/>
    <w:rPr>
      <w:i/>
      <w:iCs/>
      <w:sz w:val="24"/>
      <w:szCs w:val="24"/>
    </w:rPr>
  </w:style>
  <w:style w:type="paragraph" w:styleId="BalloonText">
    <w:name w:val="Balloon Text"/>
    <w:basedOn w:val="Normal"/>
    <w:semiHidden/>
    <w:rsid w:val="003570F1"/>
    <w:rPr>
      <w:rFonts w:ascii="Tahoma" w:hAnsi="Tahoma" w:cs="Tahoma"/>
      <w:sz w:val="16"/>
      <w:szCs w:val="16"/>
    </w:rPr>
  </w:style>
  <w:style w:type="character" w:styleId="CommentReference">
    <w:name w:val="annotation reference"/>
    <w:semiHidden/>
    <w:rsid w:val="003570F1"/>
    <w:rPr>
      <w:sz w:val="16"/>
      <w:szCs w:val="16"/>
    </w:rPr>
  </w:style>
  <w:style w:type="paragraph" w:styleId="CommentText">
    <w:name w:val="annotation text"/>
    <w:basedOn w:val="Normal"/>
    <w:link w:val="CommentTextChar"/>
    <w:semiHidden/>
    <w:rsid w:val="003570F1"/>
  </w:style>
  <w:style w:type="paragraph" w:styleId="CommentSubject">
    <w:name w:val="annotation subject"/>
    <w:basedOn w:val="CommentText"/>
    <w:next w:val="CommentText"/>
    <w:semiHidden/>
    <w:rsid w:val="003570F1"/>
    <w:rPr>
      <w:b/>
      <w:bCs/>
    </w:rPr>
  </w:style>
  <w:style w:type="character" w:customStyle="1" w:styleId="FooterChar">
    <w:name w:val="Footer Char"/>
    <w:rsid w:val="003570F1"/>
    <w:rPr>
      <w:lang w:eastAsia="en-US"/>
    </w:rPr>
  </w:style>
  <w:style w:type="character" w:styleId="FollowedHyperlink">
    <w:name w:val="FollowedHyperlink"/>
    <w:semiHidden/>
    <w:rsid w:val="003570F1"/>
    <w:rPr>
      <w:color w:val="800080"/>
      <w:u w:val="single"/>
    </w:rPr>
  </w:style>
  <w:style w:type="paragraph" w:styleId="NoSpacing">
    <w:name w:val="No Spacing"/>
    <w:uiPriority w:val="1"/>
    <w:qFormat/>
    <w:rsid w:val="001A6881"/>
    <w:rPr>
      <w:lang w:eastAsia="en-US"/>
    </w:rPr>
  </w:style>
  <w:style w:type="paragraph" w:customStyle="1" w:styleId="Default">
    <w:name w:val="Default"/>
    <w:rsid w:val="00884C26"/>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D52802"/>
    <w:pPr>
      <w:ind w:left="720"/>
      <w:contextualSpacing/>
    </w:pPr>
  </w:style>
  <w:style w:type="character" w:customStyle="1" w:styleId="CommentTextChar">
    <w:name w:val="Comment Text Char"/>
    <w:basedOn w:val="DefaultParagraphFont"/>
    <w:link w:val="CommentText"/>
    <w:semiHidden/>
    <w:rsid w:val="000E2B40"/>
    <w:rPr>
      <w:lang w:eastAsia="en-US"/>
    </w:rPr>
  </w:style>
  <w:style w:type="paragraph" w:styleId="Revision">
    <w:name w:val="Revision"/>
    <w:hidden/>
    <w:uiPriority w:val="99"/>
    <w:semiHidden/>
    <w:rsid w:val="005D6420"/>
    <w:rPr>
      <w:lang w:eastAsia="en-US"/>
    </w:rPr>
  </w:style>
  <w:style w:type="character" w:customStyle="1" w:styleId="Heading4Char">
    <w:name w:val="Heading 4 Char"/>
    <w:basedOn w:val="DefaultParagraphFont"/>
    <w:link w:val="Heading4"/>
    <w:uiPriority w:val="9"/>
    <w:semiHidden/>
    <w:rsid w:val="00B32D6F"/>
    <w:rPr>
      <w:rFonts w:asciiTheme="majorHAnsi" w:eastAsiaTheme="majorEastAsia" w:hAnsiTheme="majorHAnsi" w:cstheme="majorBidi"/>
      <w:i/>
      <w:iCs/>
      <w:color w:val="2E74B5" w:themeColor="accent1" w:themeShade="BF"/>
      <w:lang w:eastAsia="en-US"/>
    </w:rPr>
  </w:style>
  <w:style w:type="character" w:customStyle="1" w:styleId="FootnoteTextChar">
    <w:name w:val="Footnote Text Char"/>
    <w:basedOn w:val="DefaultParagraphFont"/>
    <w:link w:val="FootnoteText"/>
    <w:semiHidden/>
    <w:rsid w:val="00B32D6F"/>
    <w:rPr>
      <w:rFonts w:ascii="Arial" w:hAnsi="Arial"/>
      <w:lang w:eastAsia="en-US"/>
    </w:rPr>
  </w:style>
  <w:style w:type="character" w:customStyle="1" w:styleId="TitleChar">
    <w:name w:val="Title Char"/>
    <w:basedOn w:val="DefaultParagraphFont"/>
    <w:link w:val="Title"/>
    <w:rsid w:val="000809D7"/>
    <w:rPr>
      <w:rFonts w:ascii="Arial" w:hAnsi="Arial"/>
      <w:b/>
      <w:color w:val="000000"/>
      <w:sz w:val="24"/>
      <w:lang w:eastAsia="en-US"/>
    </w:rPr>
  </w:style>
  <w:style w:type="character" w:customStyle="1" w:styleId="UnresolvedMention1">
    <w:name w:val="Unresolved Mention1"/>
    <w:basedOn w:val="DefaultParagraphFont"/>
    <w:uiPriority w:val="99"/>
    <w:semiHidden/>
    <w:unhideWhenUsed/>
    <w:rsid w:val="008370F1"/>
    <w:rPr>
      <w:color w:val="605E5C"/>
      <w:shd w:val="clear" w:color="auto" w:fill="E1DFDD"/>
    </w:rPr>
  </w:style>
  <w:style w:type="character" w:styleId="UnresolvedMention">
    <w:name w:val="Unresolved Mention"/>
    <w:basedOn w:val="DefaultParagraphFont"/>
    <w:uiPriority w:val="99"/>
    <w:semiHidden/>
    <w:unhideWhenUsed/>
    <w:rsid w:val="00880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20518">
      <w:bodyDiv w:val="1"/>
      <w:marLeft w:val="0"/>
      <w:marRight w:val="0"/>
      <w:marTop w:val="0"/>
      <w:marBottom w:val="0"/>
      <w:divBdr>
        <w:top w:val="none" w:sz="0" w:space="0" w:color="auto"/>
        <w:left w:val="none" w:sz="0" w:space="0" w:color="auto"/>
        <w:bottom w:val="none" w:sz="0" w:space="0" w:color="auto"/>
        <w:right w:val="none" w:sz="0" w:space="0" w:color="auto"/>
      </w:divBdr>
    </w:div>
    <w:div w:id="516962016">
      <w:bodyDiv w:val="1"/>
      <w:marLeft w:val="0"/>
      <w:marRight w:val="0"/>
      <w:marTop w:val="0"/>
      <w:marBottom w:val="0"/>
      <w:divBdr>
        <w:top w:val="none" w:sz="0" w:space="0" w:color="auto"/>
        <w:left w:val="none" w:sz="0" w:space="0" w:color="auto"/>
        <w:bottom w:val="none" w:sz="0" w:space="0" w:color="auto"/>
        <w:right w:val="none" w:sz="0" w:space="0" w:color="auto"/>
      </w:divBdr>
    </w:div>
    <w:div w:id="937103141">
      <w:bodyDiv w:val="1"/>
      <w:marLeft w:val="0"/>
      <w:marRight w:val="0"/>
      <w:marTop w:val="0"/>
      <w:marBottom w:val="0"/>
      <w:divBdr>
        <w:top w:val="none" w:sz="0" w:space="0" w:color="auto"/>
        <w:left w:val="none" w:sz="0" w:space="0" w:color="auto"/>
        <w:bottom w:val="none" w:sz="0" w:space="0" w:color="auto"/>
        <w:right w:val="none" w:sz="0" w:space="0" w:color="auto"/>
      </w:divBdr>
    </w:div>
    <w:div w:id="1172646485">
      <w:bodyDiv w:val="1"/>
      <w:marLeft w:val="0"/>
      <w:marRight w:val="0"/>
      <w:marTop w:val="0"/>
      <w:marBottom w:val="0"/>
      <w:divBdr>
        <w:top w:val="none" w:sz="0" w:space="0" w:color="auto"/>
        <w:left w:val="none" w:sz="0" w:space="0" w:color="auto"/>
        <w:bottom w:val="none" w:sz="0" w:space="0" w:color="auto"/>
        <w:right w:val="none" w:sz="0" w:space="0" w:color="auto"/>
      </w:divBdr>
    </w:div>
    <w:div w:id="19850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lc.org.uk" TargetMode="External"/><Relationship Id="rId18" Type="http://schemas.openxmlformats.org/officeDocument/2006/relationships/hyperlink" Target="https://www.silc.org.uk/content/uploads/2016/01/SILC-Appeal-Procedure-Aug-2015.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file:///C:\Documents%20and%20Settings\s.lindsey\Local%20Settings\Temporary%20Internet%20Files\Local%20Settings\Temporary%20Internet%20Files\SiLC%20Logo\SiLC%20Mono.jpg" TargetMode="External"/><Relationship Id="rId17" Type="http://schemas.openxmlformats.org/officeDocument/2006/relationships/hyperlink" Target="http://www.silc.org.uk" TargetMode="External"/><Relationship Id="rId2" Type="http://schemas.openxmlformats.org/officeDocument/2006/relationships/customXml" Target="../customXml/item2.xml"/><Relationship Id="rId16" Type="http://schemas.openxmlformats.org/officeDocument/2006/relationships/hyperlink" Target="http://www.silc.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laire.co.uk/projects-and-initiatives/nqm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l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lc.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711D489B5A274397CBED0C095FA63E" ma:contentTypeVersion="18" ma:contentTypeDescription="Create a new document." ma:contentTypeScope="" ma:versionID="58b4c2957ae6d00fd002b543f1badedc">
  <xsd:schema xmlns:xsd="http://www.w3.org/2001/XMLSchema" xmlns:xs="http://www.w3.org/2001/XMLSchema" xmlns:p="http://schemas.microsoft.com/office/2006/metadata/properties" xmlns:ns2="0d8abe9f-2342-4c77-9e5e-7c3cf2c8ee2e" xmlns:ns3="0ea9b84f-cbf2-4dfe-a5b7-499026b814b5" targetNamespace="http://schemas.microsoft.com/office/2006/metadata/properties" ma:root="true" ma:fieldsID="c5db704877998e0c769e6d32030c5072" ns2:_="" ns3:_="">
    <xsd:import namespace="0d8abe9f-2342-4c77-9e5e-7c3cf2c8ee2e"/>
    <xsd:import namespace="0ea9b84f-cbf2-4dfe-a5b7-499026b814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abe9f-2342-4c77-9e5e-7c3cf2c8ee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fdbdd2b-4afe-443c-84cd-38302b91c3c4}" ma:internalName="TaxCatchAll" ma:showField="CatchAllData" ma:web="0d8abe9f-2342-4c77-9e5e-7c3cf2c8ee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a9b84f-cbf2-4dfe-a5b7-499026b814b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31c25f-ccab-4b2f-9e36-cd0765dbcd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a9b84f-cbf2-4dfe-a5b7-499026b814b5">
      <Terms xmlns="http://schemas.microsoft.com/office/infopath/2007/PartnerControls"/>
    </lcf76f155ced4ddcb4097134ff3c332f>
    <TaxCatchAll xmlns="0d8abe9f-2342-4c77-9e5e-7c3cf2c8ee2e" xsi:nil="true"/>
  </documentManagement>
</p:properties>
</file>

<file path=customXml/itemProps1.xml><?xml version="1.0" encoding="utf-8"?>
<ds:datastoreItem xmlns:ds="http://schemas.openxmlformats.org/officeDocument/2006/customXml" ds:itemID="{50291D73-F2D0-46C9-8889-0A6F62C14A3A}">
  <ds:schemaRefs>
    <ds:schemaRef ds:uri="http://schemas.microsoft.com/sharepoint/v3/contenttype/forms"/>
  </ds:schemaRefs>
</ds:datastoreItem>
</file>

<file path=customXml/itemProps2.xml><?xml version="1.0" encoding="utf-8"?>
<ds:datastoreItem xmlns:ds="http://schemas.openxmlformats.org/officeDocument/2006/customXml" ds:itemID="{98D13743-F298-46C4-80BA-675701220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abe9f-2342-4c77-9e5e-7c3cf2c8ee2e"/>
    <ds:schemaRef ds:uri="0ea9b84f-cbf2-4dfe-a5b7-499026b8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661BA-5D07-4A05-8C6D-D3CF7529BC10}">
  <ds:schemaRefs>
    <ds:schemaRef ds:uri="http://schemas.openxmlformats.org/officeDocument/2006/bibliography"/>
  </ds:schemaRefs>
</ds:datastoreItem>
</file>

<file path=customXml/itemProps4.xml><?xml version="1.0" encoding="utf-8"?>
<ds:datastoreItem xmlns:ds="http://schemas.openxmlformats.org/officeDocument/2006/customXml" ds:itemID="{2B29BBA2-A180-412A-BEEB-F4019AF61CE1}">
  <ds:schemaRefs>
    <ds:schemaRef ds:uri="http://schemas.microsoft.com/office/2006/documentManagement/types"/>
    <ds:schemaRef ds:uri="0ea9b84f-cbf2-4dfe-a5b7-499026b814b5"/>
    <ds:schemaRef ds:uri="http://purl.org/dc/elements/1.1/"/>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0d8abe9f-2342-4c77-9e5e-7c3cf2c8ee2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6706</Words>
  <Characters>38226</Characters>
  <Application>Microsoft Office Word</Application>
  <DocSecurity>0</DocSecurity>
  <Lines>318</Lines>
  <Paragraphs>89</Paragraphs>
  <ScaleCrop>false</ScaleCrop>
  <Company>Buro Happold</Company>
  <LinksUpToDate>false</LinksUpToDate>
  <CharactersWithSpaces>44843</CharactersWithSpaces>
  <SharedDoc>false</SharedDoc>
  <HLinks>
    <vt:vector size="42" baseType="variant">
      <vt:variant>
        <vt:i4>2949159</vt:i4>
      </vt:variant>
      <vt:variant>
        <vt:i4>18</vt:i4>
      </vt:variant>
      <vt:variant>
        <vt:i4>0</vt:i4>
      </vt:variant>
      <vt:variant>
        <vt:i4>5</vt:i4>
      </vt:variant>
      <vt:variant>
        <vt:lpwstr>http://www.silc.org.uk/</vt:lpwstr>
      </vt:variant>
      <vt:variant>
        <vt:lpwstr/>
      </vt:variant>
      <vt:variant>
        <vt:i4>3211298</vt:i4>
      </vt:variant>
      <vt:variant>
        <vt:i4>15</vt:i4>
      </vt:variant>
      <vt:variant>
        <vt:i4>0</vt:i4>
      </vt:variant>
      <vt:variant>
        <vt:i4>5</vt:i4>
      </vt:variant>
      <vt:variant>
        <vt:lpwstr>https://www.silc.org.uk/content/uploads/2016/01/SILC-Appeal-Procedure-Aug-2015.pdf</vt:lpwstr>
      </vt:variant>
      <vt:variant>
        <vt:lpwstr/>
      </vt:variant>
      <vt:variant>
        <vt:i4>2949159</vt:i4>
      </vt:variant>
      <vt:variant>
        <vt:i4>12</vt:i4>
      </vt:variant>
      <vt:variant>
        <vt:i4>0</vt:i4>
      </vt:variant>
      <vt:variant>
        <vt:i4>5</vt:i4>
      </vt:variant>
      <vt:variant>
        <vt:lpwstr>http://www.silc.org.uk/</vt:lpwstr>
      </vt:variant>
      <vt:variant>
        <vt:lpwstr/>
      </vt:variant>
      <vt:variant>
        <vt:i4>2949159</vt:i4>
      </vt:variant>
      <vt:variant>
        <vt:i4>9</vt:i4>
      </vt:variant>
      <vt:variant>
        <vt:i4>0</vt:i4>
      </vt:variant>
      <vt:variant>
        <vt:i4>5</vt:i4>
      </vt:variant>
      <vt:variant>
        <vt:lpwstr>http://www.silc.org.uk/</vt:lpwstr>
      </vt:variant>
      <vt:variant>
        <vt:lpwstr/>
      </vt:variant>
      <vt:variant>
        <vt:i4>3407933</vt:i4>
      </vt:variant>
      <vt:variant>
        <vt:i4>6</vt:i4>
      </vt:variant>
      <vt:variant>
        <vt:i4>0</vt:i4>
      </vt:variant>
      <vt:variant>
        <vt:i4>5</vt:i4>
      </vt:variant>
      <vt:variant>
        <vt:lpwstr>https://www.claire.co.uk/projects-and-initiatives/nqms</vt:lpwstr>
      </vt:variant>
      <vt:variant>
        <vt:lpwstr/>
      </vt:variant>
      <vt:variant>
        <vt:i4>2949159</vt:i4>
      </vt:variant>
      <vt:variant>
        <vt:i4>3</vt:i4>
      </vt:variant>
      <vt:variant>
        <vt:i4>0</vt:i4>
      </vt:variant>
      <vt:variant>
        <vt:i4>5</vt:i4>
      </vt:variant>
      <vt:variant>
        <vt:lpwstr>http://www.silc.org.uk/</vt:lpwstr>
      </vt:variant>
      <vt:variant>
        <vt:lpwstr/>
      </vt:variant>
      <vt:variant>
        <vt:i4>2949159</vt:i4>
      </vt:variant>
      <vt:variant>
        <vt:i4>0</vt:i4>
      </vt:variant>
      <vt:variant>
        <vt:i4>0</vt:i4>
      </vt:variant>
      <vt:variant>
        <vt:i4>5</vt:i4>
      </vt:variant>
      <vt:variant>
        <vt:lpwstr>http://www.silc.org.uk/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IEMA</dc:creator>
  <cp:lastModifiedBy>Amy Hart</cp:lastModifiedBy>
  <cp:revision>2</cp:revision>
  <cp:lastPrinted>2020-12-04T10:42:00Z</cp:lastPrinted>
  <dcterms:created xsi:type="dcterms:W3CDTF">2025-02-26T15:03:00Z</dcterms:created>
  <dcterms:modified xsi:type="dcterms:W3CDTF">2025-02-26T15:03:00Z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0x010100D8711D489B5A274397CBED0C095FA63E</vt:lpwstr>
  </property>
  <property fmtid="{D5CDD505-2E9C-101B-9397-08002B2CF9AE}" pid="4" name="MediaServiceImageTags">
    <vt:lpwstr/>
  </property>
</Properties>
</file>